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E46" w:rsidRPr="007910CF" w:rsidRDefault="00061E46" w:rsidP="003779F2">
      <w:pPr>
        <w:jc w:val="center"/>
        <w:rPr>
          <w:rFonts w:eastAsiaTheme="minorEastAsia"/>
          <w:b/>
          <w:sz w:val="30"/>
          <w:szCs w:val="30"/>
        </w:rPr>
      </w:pPr>
      <w:r w:rsidRPr="007910CF">
        <w:rPr>
          <w:rFonts w:eastAsiaTheme="minorEastAsia"/>
          <w:b/>
          <w:sz w:val="30"/>
          <w:szCs w:val="30"/>
        </w:rPr>
        <w:t>陕西师范大学硕士研究生招生考试</w:t>
      </w:r>
    </w:p>
    <w:p w:rsidR="00061E46" w:rsidRPr="007910CF" w:rsidRDefault="00061E46" w:rsidP="003779F2">
      <w:pPr>
        <w:jc w:val="center"/>
        <w:rPr>
          <w:rFonts w:eastAsiaTheme="minorEastAsia"/>
        </w:rPr>
      </w:pPr>
      <w:r w:rsidRPr="007910CF">
        <w:rPr>
          <w:rFonts w:eastAsiaTheme="minorEastAsia"/>
          <w:b/>
          <w:bCs/>
          <w:sz w:val="30"/>
          <w:szCs w:val="30"/>
        </w:rPr>
        <w:t>“</w:t>
      </w:r>
      <w:r w:rsidR="00C77244">
        <w:rPr>
          <w:rFonts w:eastAsiaTheme="minorEastAsia" w:hint="eastAsia"/>
          <w:b/>
          <w:bCs/>
          <w:sz w:val="30"/>
          <w:szCs w:val="30"/>
        </w:rPr>
        <w:t>924</w:t>
      </w:r>
      <w:r w:rsidRPr="007910CF">
        <w:rPr>
          <w:rFonts w:eastAsiaTheme="minorEastAsia"/>
          <w:b/>
          <w:bCs/>
          <w:sz w:val="30"/>
          <w:szCs w:val="30"/>
        </w:rPr>
        <w:t>-</w:t>
      </w:r>
      <w:r w:rsidR="007506BA" w:rsidRPr="007910CF">
        <w:rPr>
          <w:rFonts w:eastAsiaTheme="minorEastAsia"/>
          <w:b/>
          <w:bCs/>
          <w:sz w:val="30"/>
          <w:szCs w:val="30"/>
        </w:rPr>
        <w:t>化工原理</w:t>
      </w:r>
      <w:r w:rsidRPr="007910CF">
        <w:rPr>
          <w:rFonts w:eastAsiaTheme="minorEastAsia"/>
          <w:b/>
          <w:bCs/>
          <w:sz w:val="30"/>
          <w:szCs w:val="30"/>
        </w:rPr>
        <w:t>”</w:t>
      </w:r>
      <w:r w:rsidRPr="007910CF">
        <w:rPr>
          <w:rFonts w:eastAsiaTheme="minorEastAsia"/>
          <w:b/>
          <w:bCs/>
          <w:sz w:val="30"/>
          <w:szCs w:val="30"/>
        </w:rPr>
        <w:t>考试大纲</w:t>
      </w:r>
    </w:p>
    <w:p w:rsidR="007506BA" w:rsidRPr="007910CF" w:rsidRDefault="006F696A" w:rsidP="003B0D38">
      <w:pPr>
        <w:spacing w:beforeLines="50" w:before="156" w:afterLines="50" w:after="156"/>
        <w:ind w:firstLine="480"/>
        <w:jc w:val="left"/>
        <w:rPr>
          <w:rFonts w:eastAsiaTheme="minorEastAsia"/>
        </w:rPr>
      </w:pPr>
      <w:r w:rsidRPr="007910CF">
        <w:rPr>
          <w:rFonts w:eastAsiaTheme="minorEastAsia"/>
        </w:rPr>
        <w:t>本《化工原理》考试大纲适用于陕西师范大学</w:t>
      </w:r>
      <w:r w:rsidRPr="00A80FD0">
        <w:rPr>
          <w:rFonts w:eastAsiaTheme="minorEastAsia"/>
        </w:rPr>
        <w:t>化学工程等学科各专业硕士研究</w:t>
      </w:r>
      <w:r w:rsidRPr="007910CF">
        <w:rPr>
          <w:rFonts w:eastAsiaTheme="minorEastAsia"/>
        </w:rPr>
        <w:t>生招生考试。化工原理是</w:t>
      </w:r>
      <w:r w:rsidRPr="00A80FD0">
        <w:rPr>
          <w:rFonts w:eastAsiaTheme="minorEastAsia"/>
        </w:rPr>
        <w:t>大学化学工程</w:t>
      </w:r>
      <w:r w:rsidRPr="007910CF">
        <w:rPr>
          <w:rFonts w:eastAsiaTheme="minorEastAsia"/>
        </w:rPr>
        <w:t>本科学生的最基本课程之一</w:t>
      </w:r>
      <w:r w:rsidR="007506BA" w:rsidRPr="007910CF">
        <w:rPr>
          <w:rFonts w:eastAsiaTheme="minorEastAsia"/>
        </w:rPr>
        <w:t>。它的主要内容包括</w:t>
      </w:r>
      <w:r w:rsidRPr="007910CF">
        <w:rPr>
          <w:rFonts w:eastAsiaTheme="minorEastAsia"/>
          <w:szCs w:val="21"/>
        </w:rPr>
        <w:t>各单元操作的基本原理；典型设备的构造、性能和操作原理；设备选型及校核的基本知识；主要单元操作过程及设备的基本计算方法；计算公式的物理意义、应用方法和适用范围；</w:t>
      </w:r>
      <w:r w:rsidR="007910CF" w:rsidRPr="007910CF">
        <w:rPr>
          <w:rFonts w:eastAsiaTheme="minorEastAsia"/>
          <w:szCs w:val="21"/>
        </w:rPr>
        <w:softHyphen/>
      </w:r>
      <w:r w:rsidRPr="007910CF">
        <w:rPr>
          <w:rFonts w:eastAsiaTheme="minorEastAsia"/>
          <w:szCs w:val="21"/>
        </w:rPr>
        <w:t>选择适宜操作条件、探索强化过程途径和提高设备效能</w:t>
      </w:r>
      <w:r w:rsidR="00FE25CE" w:rsidRPr="007910CF">
        <w:rPr>
          <w:rFonts w:eastAsiaTheme="minorEastAsia"/>
          <w:szCs w:val="21"/>
        </w:rPr>
        <w:t>。</w:t>
      </w:r>
    </w:p>
    <w:p w:rsidR="00061E46" w:rsidRPr="007910CF" w:rsidRDefault="00061E46" w:rsidP="003B0D38">
      <w:pPr>
        <w:pStyle w:val="a7"/>
        <w:numPr>
          <w:ilvl w:val="0"/>
          <w:numId w:val="3"/>
        </w:numPr>
        <w:spacing w:beforeLines="50" w:before="156" w:afterLines="50" w:after="156"/>
        <w:ind w:firstLineChars="0"/>
        <w:jc w:val="left"/>
        <w:rPr>
          <w:rFonts w:eastAsiaTheme="minorEastAsia"/>
          <w:b/>
          <w:bCs/>
          <w:sz w:val="28"/>
          <w:szCs w:val="28"/>
        </w:rPr>
      </w:pPr>
      <w:r w:rsidRPr="007910CF">
        <w:rPr>
          <w:rFonts w:eastAsiaTheme="minorEastAsia"/>
          <w:b/>
          <w:bCs/>
          <w:sz w:val="28"/>
          <w:szCs w:val="28"/>
        </w:rPr>
        <w:t>考试的基本要求</w:t>
      </w:r>
    </w:p>
    <w:p w:rsidR="006F696A" w:rsidRPr="007910CF" w:rsidRDefault="006F696A" w:rsidP="003B0D38">
      <w:pPr>
        <w:spacing w:beforeLines="50" w:before="156" w:afterLines="50" w:after="156"/>
        <w:ind w:firstLineChars="200" w:firstLine="420"/>
        <w:jc w:val="left"/>
        <w:rPr>
          <w:rFonts w:eastAsiaTheme="minorEastAsia"/>
        </w:rPr>
      </w:pPr>
      <w:r w:rsidRPr="007910CF">
        <w:rPr>
          <w:rFonts w:eastAsiaTheme="minorEastAsia"/>
        </w:rPr>
        <w:t>要求考生比较系统地理解</w:t>
      </w:r>
      <w:r w:rsidRPr="007910CF">
        <w:rPr>
          <w:rFonts w:eastAsiaTheme="minorEastAsia"/>
          <w:szCs w:val="21"/>
        </w:rPr>
        <w:t>典型化工单元的基本概念和基本理论，掌握典型化工单元操作过程的计算及设备选择等问题</w:t>
      </w:r>
      <w:r w:rsidRPr="007910CF">
        <w:rPr>
          <w:rFonts w:eastAsiaTheme="minorEastAsia"/>
        </w:rPr>
        <w:t>。要求考生具备</w:t>
      </w:r>
      <w:r w:rsidRPr="007910CF">
        <w:rPr>
          <w:rFonts w:eastAsiaTheme="minorEastAsia"/>
          <w:szCs w:val="21"/>
        </w:rPr>
        <w:t>工程观点、定量运算和设计能力</w:t>
      </w:r>
      <w:r w:rsidR="006173B6" w:rsidRPr="007910CF">
        <w:rPr>
          <w:rFonts w:eastAsiaTheme="minorEastAsia"/>
          <w:szCs w:val="21"/>
        </w:rPr>
        <w:t>，能够</w:t>
      </w:r>
      <w:r w:rsidR="00FE25CE" w:rsidRPr="007910CF">
        <w:rPr>
          <w:rFonts w:eastAsiaTheme="minorEastAsia"/>
          <w:szCs w:val="21"/>
        </w:rPr>
        <w:t>运用工程技术观点解决化工单元操作的</w:t>
      </w:r>
      <w:r w:rsidR="001D77DC" w:rsidRPr="007910CF">
        <w:rPr>
          <w:rFonts w:eastAsiaTheme="minorEastAsia"/>
          <w:szCs w:val="21"/>
        </w:rPr>
        <w:t>相关</w:t>
      </w:r>
      <w:r w:rsidR="00FE25CE" w:rsidRPr="007910CF">
        <w:rPr>
          <w:rFonts w:eastAsiaTheme="minorEastAsia"/>
          <w:szCs w:val="21"/>
        </w:rPr>
        <w:t>问题</w:t>
      </w:r>
      <w:r w:rsidR="00FE25CE" w:rsidRPr="007910CF">
        <w:rPr>
          <w:rFonts w:eastAsiaTheme="minorEastAsia"/>
        </w:rPr>
        <w:t>。</w:t>
      </w:r>
    </w:p>
    <w:p w:rsidR="00061E46" w:rsidRPr="007910CF" w:rsidRDefault="00061E46" w:rsidP="003B0D38">
      <w:pPr>
        <w:spacing w:beforeLines="50" w:before="156" w:afterLines="50" w:after="156"/>
        <w:jc w:val="left"/>
        <w:rPr>
          <w:rFonts w:eastAsiaTheme="minorEastAsia"/>
        </w:rPr>
      </w:pPr>
      <w:r w:rsidRPr="007910CF">
        <w:rPr>
          <w:rFonts w:eastAsiaTheme="minorEastAsia"/>
          <w:b/>
          <w:bCs/>
          <w:sz w:val="28"/>
          <w:szCs w:val="28"/>
        </w:rPr>
        <w:t>二、考试方法和考试时间</w:t>
      </w:r>
    </w:p>
    <w:p w:rsidR="00061E46" w:rsidRPr="007910CF" w:rsidRDefault="002D1FCC" w:rsidP="003B0D38">
      <w:pPr>
        <w:spacing w:beforeLines="50" w:before="156" w:afterLines="50" w:after="156"/>
        <w:ind w:firstLine="480"/>
        <w:jc w:val="left"/>
        <w:rPr>
          <w:rFonts w:eastAsiaTheme="minorEastAsia"/>
        </w:rPr>
      </w:pPr>
      <w:r w:rsidRPr="007910CF">
        <w:rPr>
          <w:rFonts w:eastAsiaTheme="minorEastAsia"/>
        </w:rPr>
        <w:t>化工原理</w:t>
      </w:r>
      <w:r w:rsidR="00061E46" w:rsidRPr="007910CF">
        <w:rPr>
          <w:rFonts w:eastAsiaTheme="minorEastAsia"/>
        </w:rPr>
        <w:t>考试采用闭卷笔试形式，</w:t>
      </w:r>
      <w:r w:rsidR="00061E46" w:rsidRPr="00A80FD0">
        <w:rPr>
          <w:rFonts w:eastAsiaTheme="minorEastAsia"/>
        </w:rPr>
        <w:t>试卷满分为</w:t>
      </w:r>
      <w:r w:rsidR="00061E46" w:rsidRPr="00A80FD0">
        <w:rPr>
          <w:rFonts w:eastAsiaTheme="minorEastAsia"/>
        </w:rPr>
        <w:t>150</w:t>
      </w:r>
      <w:r w:rsidR="00061E46" w:rsidRPr="00A80FD0">
        <w:rPr>
          <w:rFonts w:eastAsiaTheme="minorEastAsia"/>
        </w:rPr>
        <w:t>分，考试时间为</w:t>
      </w:r>
      <w:r w:rsidR="00061E46" w:rsidRPr="00A80FD0">
        <w:rPr>
          <w:rFonts w:eastAsiaTheme="minorEastAsia"/>
        </w:rPr>
        <w:t>180</w:t>
      </w:r>
      <w:r w:rsidR="00061E46" w:rsidRPr="00A80FD0">
        <w:rPr>
          <w:rFonts w:eastAsiaTheme="minorEastAsia"/>
        </w:rPr>
        <w:t>分钟</w:t>
      </w:r>
      <w:r w:rsidR="00061E46" w:rsidRPr="007910CF">
        <w:rPr>
          <w:rFonts w:eastAsiaTheme="minorEastAsia"/>
        </w:rPr>
        <w:t>。</w:t>
      </w:r>
    </w:p>
    <w:p w:rsidR="00061E46" w:rsidRPr="007910CF" w:rsidRDefault="00061E46" w:rsidP="003B0D38">
      <w:pPr>
        <w:spacing w:beforeLines="50" w:before="156" w:afterLines="50" w:after="156"/>
        <w:jc w:val="left"/>
        <w:rPr>
          <w:rFonts w:eastAsiaTheme="minorEastAsia"/>
          <w:b/>
          <w:bCs/>
          <w:sz w:val="28"/>
          <w:szCs w:val="28"/>
        </w:rPr>
      </w:pPr>
      <w:r w:rsidRPr="007910CF">
        <w:rPr>
          <w:rFonts w:eastAsiaTheme="minorEastAsia"/>
          <w:b/>
          <w:bCs/>
          <w:sz w:val="28"/>
          <w:szCs w:val="28"/>
        </w:rPr>
        <w:t>三、考试内容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（一）</w:t>
      </w:r>
      <w:r w:rsidRPr="007910CF">
        <w:rPr>
          <w:rFonts w:eastAsiaTheme="minorEastAsia"/>
          <w:b/>
          <w:sz w:val="24"/>
        </w:rPr>
        <w:t xml:space="preserve"> </w:t>
      </w:r>
      <w:r w:rsidRPr="007910CF">
        <w:rPr>
          <w:rFonts w:eastAsiaTheme="minorEastAsia"/>
          <w:b/>
          <w:sz w:val="24"/>
        </w:rPr>
        <w:t>流体流动</w:t>
      </w:r>
      <w:r w:rsidRPr="007910CF">
        <w:rPr>
          <w:rFonts w:eastAsiaTheme="minorEastAsia"/>
          <w:b/>
          <w:sz w:val="24"/>
        </w:rPr>
        <w:t xml:space="preserve">  </w:t>
      </w:r>
    </w:p>
    <w:p w:rsidR="00141DD8" w:rsidRPr="007910CF" w:rsidRDefault="00141DD8" w:rsidP="003B0D38">
      <w:pPr>
        <w:pStyle w:val="a7"/>
        <w:numPr>
          <w:ilvl w:val="0"/>
          <w:numId w:val="5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流体的密度和粘度的定义、单位、影响因素；压强的定义、表达方法、单位换算。</w:t>
      </w:r>
    </w:p>
    <w:p w:rsidR="00141DD8" w:rsidRPr="007910CF" w:rsidRDefault="00141DD8" w:rsidP="003B0D38">
      <w:pPr>
        <w:pStyle w:val="a7"/>
        <w:numPr>
          <w:ilvl w:val="0"/>
          <w:numId w:val="5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流体静力学基本方程及其应用。</w:t>
      </w:r>
    </w:p>
    <w:p w:rsidR="00141DD8" w:rsidRPr="007910CF" w:rsidRDefault="007910CF" w:rsidP="003B0D38">
      <w:pPr>
        <w:pStyle w:val="a7"/>
        <w:numPr>
          <w:ilvl w:val="0"/>
          <w:numId w:val="5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连续性方程、伯努利方程式、及其应用</w:t>
      </w:r>
      <w:r w:rsidR="00141DD8"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5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流体的流动类型及其判断、</w:t>
      </w:r>
      <w:proofErr w:type="gramStart"/>
      <w:r w:rsidRPr="007910CF">
        <w:rPr>
          <w:rFonts w:eastAsiaTheme="minorEastAsia"/>
          <w:szCs w:val="21"/>
        </w:rPr>
        <w:t>蕾诺准</w:t>
      </w:r>
      <w:proofErr w:type="gramEnd"/>
      <w:r w:rsidRPr="007910CF">
        <w:rPr>
          <w:rFonts w:eastAsiaTheme="minorEastAsia"/>
          <w:szCs w:val="21"/>
        </w:rPr>
        <w:t>数的物理意义、计算。</w:t>
      </w:r>
    </w:p>
    <w:p w:rsidR="00141DD8" w:rsidRPr="007910CF" w:rsidRDefault="00C1422E" w:rsidP="003B0D38">
      <w:pPr>
        <w:pStyle w:val="a7"/>
        <w:numPr>
          <w:ilvl w:val="0"/>
          <w:numId w:val="5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>流体</w:t>
      </w:r>
      <w:r w:rsidR="00141DD8" w:rsidRPr="007910CF">
        <w:rPr>
          <w:rFonts w:eastAsiaTheme="minorEastAsia"/>
          <w:szCs w:val="21"/>
        </w:rPr>
        <w:t>阻力产生的原因、流体在管内流动的机械能损失计算。</w:t>
      </w:r>
    </w:p>
    <w:p w:rsidR="00141DD8" w:rsidRPr="007910CF" w:rsidRDefault="00141DD8" w:rsidP="003B0D38">
      <w:pPr>
        <w:pStyle w:val="a7"/>
        <w:numPr>
          <w:ilvl w:val="0"/>
          <w:numId w:val="5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测速管、孔板流量计和转子流量计的工作原理、基本结构、安装要求和计算。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（二）流体输送机械</w:t>
      </w:r>
      <w:r w:rsidRPr="007910CF">
        <w:rPr>
          <w:rFonts w:eastAsiaTheme="minorEastAsia"/>
          <w:b/>
          <w:sz w:val="24"/>
        </w:rPr>
        <w:t xml:space="preserve">    </w:t>
      </w:r>
    </w:p>
    <w:p w:rsidR="00141DD8" w:rsidRPr="007910CF" w:rsidRDefault="00141DD8" w:rsidP="003B0D38">
      <w:pPr>
        <w:pStyle w:val="a7"/>
        <w:numPr>
          <w:ilvl w:val="0"/>
          <w:numId w:val="6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管路特性方</w:t>
      </w:r>
      <w:r w:rsidR="00C1422E">
        <w:rPr>
          <w:rFonts w:eastAsiaTheme="minorEastAsia" w:hint="eastAsia"/>
          <w:szCs w:val="21"/>
        </w:rPr>
        <w:t>程</w:t>
      </w:r>
      <w:r w:rsidRPr="007910CF">
        <w:rPr>
          <w:rFonts w:eastAsiaTheme="minorEastAsia"/>
          <w:szCs w:val="21"/>
        </w:rPr>
        <w:t>和输送机械作用及分类。</w:t>
      </w:r>
    </w:p>
    <w:p w:rsidR="00141DD8" w:rsidRPr="007910CF" w:rsidRDefault="00141DD8" w:rsidP="003B0D38">
      <w:pPr>
        <w:pStyle w:val="a7"/>
        <w:numPr>
          <w:ilvl w:val="0"/>
          <w:numId w:val="6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离心泵的结构、工作原理、性能参数、特性曲线及应用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6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影响离心泵性能的主要因素，离心泵特性曲线测定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6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管路特性曲线，离心泵的工作点及流量调节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6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允许吸上真空高度、允许气蚀余量，确定泵的安装高度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（三）非均相混合物分离及固体流体化</w:t>
      </w:r>
      <w:r w:rsidRPr="007910CF">
        <w:rPr>
          <w:rFonts w:eastAsiaTheme="minorEastAsia"/>
          <w:b/>
          <w:sz w:val="24"/>
        </w:rPr>
        <w:t xml:space="preserve">    </w:t>
      </w:r>
    </w:p>
    <w:p w:rsidR="00141DD8" w:rsidRPr="007910CF" w:rsidRDefault="00141DD8" w:rsidP="003B0D38">
      <w:pPr>
        <w:pStyle w:val="a7"/>
        <w:numPr>
          <w:ilvl w:val="0"/>
          <w:numId w:val="7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沉降（重力沉降和离心沉降）的基本原理和计算</w:t>
      </w:r>
    </w:p>
    <w:p w:rsidR="00141DD8" w:rsidRPr="007910CF" w:rsidRDefault="00141DD8" w:rsidP="003B0D38">
      <w:pPr>
        <w:pStyle w:val="a7"/>
        <w:numPr>
          <w:ilvl w:val="0"/>
          <w:numId w:val="7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lastRenderedPageBreak/>
        <w:t>过滤操作的原理，恒压过滤的计算，过滤常数的测定方法和过滤机生产能力的计算</w:t>
      </w:r>
    </w:p>
    <w:p w:rsidR="00141DD8" w:rsidRPr="007910CF" w:rsidRDefault="00141DD8" w:rsidP="003B0D38">
      <w:pPr>
        <w:pStyle w:val="a7"/>
        <w:numPr>
          <w:ilvl w:val="0"/>
          <w:numId w:val="7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proofErr w:type="gramStart"/>
      <w:r w:rsidRPr="007910CF">
        <w:rPr>
          <w:rFonts w:eastAsiaTheme="minorEastAsia"/>
          <w:szCs w:val="21"/>
        </w:rPr>
        <w:t>降尘室</w:t>
      </w:r>
      <w:proofErr w:type="gramEnd"/>
      <w:r w:rsidRPr="007910CF">
        <w:rPr>
          <w:rFonts w:eastAsiaTheme="minorEastAsia"/>
          <w:szCs w:val="21"/>
        </w:rPr>
        <w:t>和旋风分离器的基本设计、安装要求和计算</w:t>
      </w:r>
    </w:p>
    <w:p w:rsidR="00141DD8" w:rsidRPr="007910CF" w:rsidRDefault="00141DD8" w:rsidP="003B0D38">
      <w:pPr>
        <w:pStyle w:val="a7"/>
        <w:numPr>
          <w:ilvl w:val="0"/>
          <w:numId w:val="7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颗粒床层的流动规律和特性</w:t>
      </w:r>
    </w:p>
    <w:p w:rsidR="00141DD8" w:rsidRPr="007910CF" w:rsidRDefault="00141DD8" w:rsidP="003B0D38">
      <w:pPr>
        <w:pStyle w:val="a7"/>
        <w:numPr>
          <w:ilvl w:val="0"/>
          <w:numId w:val="7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固体流态化的基本概念、离心机的类型和应用场合、气力输送过程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（四）</w:t>
      </w:r>
      <w:r w:rsidRPr="007910CF">
        <w:rPr>
          <w:rFonts w:eastAsiaTheme="minorEastAsia"/>
          <w:b/>
          <w:sz w:val="24"/>
        </w:rPr>
        <w:t xml:space="preserve">  </w:t>
      </w:r>
      <w:r w:rsidRPr="007910CF">
        <w:rPr>
          <w:rFonts w:eastAsiaTheme="minorEastAsia"/>
          <w:b/>
          <w:sz w:val="24"/>
        </w:rPr>
        <w:t>液体搅拌</w:t>
      </w:r>
      <w:r w:rsidRPr="007910CF">
        <w:rPr>
          <w:rFonts w:eastAsiaTheme="minorEastAsia"/>
          <w:b/>
          <w:sz w:val="24"/>
        </w:rPr>
        <w:t xml:space="preserve">    </w:t>
      </w:r>
    </w:p>
    <w:p w:rsidR="00141DD8" w:rsidRPr="007910CF" w:rsidRDefault="00141DD8" w:rsidP="003B0D38">
      <w:pPr>
        <w:pStyle w:val="a7"/>
        <w:numPr>
          <w:ilvl w:val="0"/>
          <w:numId w:val="8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常见搅拌器的结构、性能、混合机理及功率估算。</w:t>
      </w:r>
    </w:p>
    <w:p w:rsidR="00141DD8" w:rsidRPr="007910CF" w:rsidRDefault="00141DD8" w:rsidP="003B0D38">
      <w:pPr>
        <w:pStyle w:val="a7"/>
        <w:numPr>
          <w:ilvl w:val="0"/>
          <w:numId w:val="8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适宜搅拌装置的选择和操作条件的确定。</w:t>
      </w:r>
    </w:p>
    <w:p w:rsidR="00141DD8" w:rsidRPr="007910CF" w:rsidRDefault="00141DD8" w:rsidP="003B0D38">
      <w:pPr>
        <w:pStyle w:val="a7"/>
        <w:numPr>
          <w:ilvl w:val="0"/>
          <w:numId w:val="8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设备和装置放大的概念、原则和方法。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（五）</w:t>
      </w:r>
      <w:r w:rsidRPr="007910CF">
        <w:rPr>
          <w:rFonts w:eastAsiaTheme="minorEastAsia"/>
          <w:b/>
          <w:sz w:val="24"/>
        </w:rPr>
        <w:t xml:space="preserve">  </w:t>
      </w:r>
      <w:r w:rsidRPr="007910CF">
        <w:rPr>
          <w:rFonts w:eastAsiaTheme="minorEastAsia"/>
          <w:b/>
          <w:sz w:val="24"/>
        </w:rPr>
        <w:t>传热</w:t>
      </w:r>
      <w:r w:rsidRPr="007910CF">
        <w:rPr>
          <w:rFonts w:eastAsiaTheme="minorEastAsia"/>
          <w:b/>
          <w:sz w:val="24"/>
        </w:rPr>
        <w:t xml:space="preserve">    </w:t>
      </w:r>
    </w:p>
    <w:p w:rsidR="00141DD8" w:rsidRPr="007910CF" w:rsidRDefault="00141DD8" w:rsidP="003B0D38">
      <w:pPr>
        <w:pStyle w:val="a7"/>
        <w:numPr>
          <w:ilvl w:val="0"/>
          <w:numId w:val="9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热传导基本原理，平壁及</w:t>
      </w:r>
      <w:proofErr w:type="gramStart"/>
      <w:r w:rsidRPr="007910CF">
        <w:rPr>
          <w:rFonts w:eastAsiaTheme="minorEastAsia"/>
          <w:szCs w:val="21"/>
        </w:rPr>
        <w:t>圆筒壁定常态</w:t>
      </w:r>
      <w:proofErr w:type="gramEnd"/>
      <w:r w:rsidRPr="007910CF">
        <w:rPr>
          <w:rFonts w:eastAsiaTheme="minorEastAsia"/>
          <w:szCs w:val="21"/>
        </w:rPr>
        <w:t>热传导计算与分析。</w:t>
      </w:r>
    </w:p>
    <w:p w:rsidR="00141DD8" w:rsidRPr="007910CF" w:rsidRDefault="00141DD8" w:rsidP="003B0D38">
      <w:pPr>
        <w:pStyle w:val="a7"/>
        <w:numPr>
          <w:ilvl w:val="0"/>
          <w:numId w:val="9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传热计算：传热速率方程与热负荷的计算</w:t>
      </w:r>
      <w:r w:rsidR="002B5D6C" w:rsidRPr="007910CF">
        <w:rPr>
          <w:rFonts w:eastAsiaTheme="minorEastAsia"/>
          <w:szCs w:val="21"/>
        </w:rPr>
        <w:t>；</w:t>
      </w:r>
      <w:r w:rsidRPr="007910CF">
        <w:rPr>
          <w:rFonts w:eastAsiaTheme="minorEastAsia"/>
          <w:szCs w:val="21"/>
        </w:rPr>
        <w:t>平均温差推动力</w:t>
      </w:r>
      <w:r w:rsidR="002B5D6C" w:rsidRPr="007910CF">
        <w:rPr>
          <w:rFonts w:eastAsiaTheme="minorEastAsia"/>
          <w:szCs w:val="21"/>
        </w:rPr>
        <w:t>和传热单元数法的计算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9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对流传热基本原理，牛顿冷却定律，影响对流传热的主要因素。</w:t>
      </w:r>
    </w:p>
    <w:p w:rsidR="002B5D6C" w:rsidRPr="007910CF" w:rsidRDefault="00141DD8" w:rsidP="003B0D38">
      <w:pPr>
        <w:pStyle w:val="a7"/>
        <w:numPr>
          <w:ilvl w:val="0"/>
          <w:numId w:val="9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无相变管内强制对流的</w:t>
      </w:r>
      <w:r w:rsidRPr="007910CF">
        <w:rPr>
          <w:rFonts w:eastAsiaTheme="minorEastAsia"/>
          <w:szCs w:val="21"/>
        </w:rPr>
        <w:t>α</w:t>
      </w:r>
      <w:r w:rsidRPr="007910CF">
        <w:rPr>
          <w:rFonts w:eastAsiaTheme="minorEastAsia"/>
          <w:szCs w:val="21"/>
        </w:rPr>
        <w:t>关联式及应用；</w:t>
      </w:r>
      <w:r w:rsidRPr="007910CF">
        <w:rPr>
          <w:rFonts w:eastAsiaTheme="minorEastAsia"/>
          <w:szCs w:val="21"/>
        </w:rPr>
        <w:t>Nu</w:t>
      </w:r>
      <w:r w:rsidRPr="007910CF">
        <w:rPr>
          <w:rFonts w:eastAsiaTheme="minorEastAsia"/>
          <w:szCs w:val="21"/>
        </w:rPr>
        <w:t>、</w:t>
      </w:r>
      <w:r w:rsidRPr="007910CF">
        <w:rPr>
          <w:rFonts w:eastAsiaTheme="minorEastAsia"/>
          <w:szCs w:val="21"/>
        </w:rPr>
        <w:t>Re</w:t>
      </w:r>
      <w:r w:rsidRPr="007910CF">
        <w:rPr>
          <w:rFonts w:eastAsiaTheme="minorEastAsia"/>
          <w:szCs w:val="21"/>
        </w:rPr>
        <w:t>、</w:t>
      </w:r>
      <w:proofErr w:type="spellStart"/>
      <w:r w:rsidRPr="007910CF">
        <w:rPr>
          <w:rFonts w:eastAsiaTheme="minorEastAsia"/>
          <w:szCs w:val="21"/>
        </w:rPr>
        <w:t>Pr</w:t>
      </w:r>
      <w:proofErr w:type="spellEnd"/>
      <w:r w:rsidRPr="007910CF">
        <w:rPr>
          <w:rFonts w:eastAsiaTheme="minorEastAsia"/>
          <w:szCs w:val="21"/>
        </w:rPr>
        <w:t>、</w:t>
      </w:r>
      <w:r w:rsidRPr="007910CF">
        <w:rPr>
          <w:rFonts w:eastAsiaTheme="minorEastAsia"/>
          <w:szCs w:val="21"/>
        </w:rPr>
        <w:t>Gr</w:t>
      </w:r>
      <w:r w:rsidRPr="007910CF">
        <w:rPr>
          <w:rFonts w:eastAsiaTheme="minorEastAsia"/>
          <w:szCs w:val="21"/>
        </w:rPr>
        <w:t>等的物理意义及计算。</w:t>
      </w:r>
    </w:p>
    <w:p w:rsidR="00141DD8" w:rsidRPr="007910CF" w:rsidRDefault="00141DD8" w:rsidP="003B0D38">
      <w:pPr>
        <w:pStyle w:val="a7"/>
        <w:numPr>
          <w:ilvl w:val="0"/>
          <w:numId w:val="9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热辐射的基本概念、两灰体间辐射传热计算。</w:t>
      </w:r>
    </w:p>
    <w:p w:rsidR="00141DD8" w:rsidRPr="007910CF" w:rsidRDefault="00141DD8" w:rsidP="003B0D38">
      <w:pPr>
        <w:pStyle w:val="a7"/>
        <w:numPr>
          <w:ilvl w:val="0"/>
          <w:numId w:val="9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传热效率、传热单元数及其在传热操作型计算中的应用。</w:t>
      </w:r>
    </w:p>
    <w:p w:rsidR="00141DD8" w:rsidRPr="007910CF" w:rsidRDefault="00141DD8" w:rsidP="003B0D38">
      <w:pPr>
        <w:pStyle w:val="a7"/>
        <w:numPr>
          <w:ilvl w:val="0"/>
          <w:numId w:val="9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各种常用换热器的结构特点及应用；加热剂、冷却剂的种类和选用。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（六）</w:t>
      </w:r>
      <w:r w:rsidRPr="007910CF">
        <w:rPr>
          <w:rFonts w:eastAsiaTheme="minorEastAsia"/>
          <w:b/>
          <w:sz w:val="24"/>
        </w:rPr>
        <w:t xml:space="preserve">  </w:t>
      </w:r>
      <w:r w:rsidRPr="007910CF">
        <w:rPr>
          <w:rFonts w:eastAsiaTheme="minorEastAsia"/>
          <w:b/>
          <w:sz w:val="24"/>
        </w:rPr>
        <w:t>蒸发</w:t>
      </w:r>
      <w:r w:rsidRPr="007910CF">
        <w:rPr>
          <w:rFonts w:eastAsiaTheme="minorEastAsia"/>
          <w:b/>
          <w:sz w:val="24"/>
        </w:rPr>
        <w:t xml:space="preserve">    </w:t>
      </w:r>
    </w:p>
    <w:p w:rsidR="00141DD8" w:rsidRPr="007910CF" w:rsidRDefault="00141DD8" w:rsidP="003B0D38">
      <w:pPr>
        <w:pStyle w:val="a7"/>
        <w:numPr>
          <w:ilvl w:val="0"/>
          <w:numId w:val="10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蒸发</w:t>
      </w:r>
      <w:r w:rsidR="003E2B64" w:rsidRPr="007910CF">
        <w:rPr>
          <w:rFonts w:eastAsiaTheme="minorEastAsia"/>
          <w:szCs w:val="21"/>
        </w:rPr>
        <w:t>基本</w:t>
      </w:r>
      <w:r w:rsidRPr="007910CF">
        <w:rPr>
          <w:rFonts w:eastAsiaTheme="minorEastAsia"/>
          <w:szCs w:val="21"/>
        </w:rPr>
        <w:t>原理</w:t>
      </w:r>
      <w:r w:rsidR="003E2B64" w:rsidRPr="007910CF">
        <w:rPr>
          <w:rFonts w:eastAsiaTheme="minorEastAsia"/>
          <w:szCs w:val="21"/>
        </w:rPr>
        <w:t>；</w:t>
      </w:r>
      <w:r w:rsidR="00C1422E">
        <w:rPr>
          <w:rFonts w:eastAsiaTheme="minorEastAsia"/>
          <w:szCs w:val="21"/>
        </w:rPr>
        <w:t>蒸发设备基本结构、工作特点、基本特点和适用场合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0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单效蒸发的物料衡算和热量衡算。</w:t>
      </w:r>
    </w:p>
    <w:p w:rsidR="00141DD8" w:rsidRPr="007910CF" w:rsidRDefault="00141DD8" w:rsidP="003B0D38">
      <w:pPr>
        <w:pStyle w:val="a7"/>
        <w:numPr>
          <w:ilvl w:val="0"/>
          <w:numId w:val="10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蒸发设备中的温度差损失、溶液沸点升高与杜林规则。</w:t>
      </w:r>
    </w:p>
    <w:p w:rsidR="00141DD8" w:rsidRPr="007910CF" w:rsidRDefault="00141DD8" w:rsidP="003B0D38">
      <w:pPr>
        <w:pStyle w:val="a7"/>
        <w:numPr>
          <w:ilvl w:val="0"/>
          <w:numId w:val="10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蒸发器的生产强度、提高加热蒸汽经济程度的措施。</w:t>
      </w:r>
    </w:p>
    <w:p w:rsidR="00141DD8" w:rsidRPr="007910CF" w:rsidRDefault="00C1422E" w:rsidP="003B0D38">
      <w:pPr>
        <w:pStyle w:val="a7"/>
        <w:numPr>
          <w:ilvl w:val="0"/>
          <w:numId w:val="10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>
        <w:rPr>
          <w:rFonts w:eastAsiaTheme="minorEastAsia"/>
          <w:szCs w:val="21"/>
        </w:rPr>
        <w:t>多效蒸发的流程</w:t>
      </w:r>
      <w:r w:rsidR="00141DD8" w:rsidRPr="007910CF">
        <w:rPr>
          <w:rFonts w:eastAsiaTheme="minorEastAsia"/>
          <w:szCs w:val="21"/>
        </w:rPr>
        <w:t>、计算、蒸发强度和</w:t>
      </w:r>
      <w:proofErr w:type="gramStart"/>
      <w:r w:rsidR="00141DD8" w:rsidRPr="007910CF">
        <w:rPr>
          <w:rFonts w:eastAsiaTheme="minorEastAsia"/>
          <w:szCs w:val="21"/>
        </w:rPr>
        <w:t>适宜</w:t>
      </w:r>
      <w:r>
        <w:rPr>
          <w:rFonts w:eastAsiaTheme="minorEastAsia" w:hint="eastAsia"/>
          <w:szCs w:val="21"/>
        </w:rPr>
        <w:t>效数</w:t>
      </w:r>
      <w:r w:rsidR="00141DD8" w:rsidRPr="007910CF">
        <w:rPr>
          <w:rFonts w:eastAsiaTheme="minorEastAsia"/>
          <w:szCs w:val="21"/>
        </w:rPr>
        <w:t>等</w:t>
      </w:r>
      <w:proofErr w:type="gramEnd"/>
      <w:r w:rsidR="00141DD8"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0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生物溶液的特性及其增浓。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（七）</w:t>
      </w:r>
      <w:r w:rsidRPr="007910CF">
        <w:rPr>
          <w:rFonts w:eastAsiaTheme="minorEastAsia"/>
          <w:b/>
          <w:sz w:val="24"/>
        </w:rPr>
        <w:t xml:space="preserve">  </w:t>
      </w:r>
      <w:r w:rsidRPr="007910CF">
        <w:rPr>
          <w:rFonts w:eastAsiaTheme="minorEastAsia"/>
          <w:b/>
          <w:sz w:val="24"/>
        </w:rPr>
        <w:t>传质与分离过程概论</w:t>
      </w:r>
      <w:r w:rsidRPr="007910CF">
        <w:rPr>
          <w:rFonts w:eastAsiaTheme="minorEastAsia"/>
          <w:b/>
          <w:sz w:val="24"/>
        </w:rPr>
        <w:t xml:space="preserve">   </w:t>
      </w:r>
    </w:p>
    <w:p w:rsidR="00141DD8" w:rsidRPr="007910CF" w:rsidRDefault="00141DD8" w:rsidP="003B0D38">
      <w:pPr>
        <w:pStyle w:val="a7"/>
        <w:numPr>
          <w:ilvl w:val="0"/>
          <w:numId w:val="11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传质与分离方法</w:t>
      </w:r>
      <w:r w:rsidR="003E2B64" w:rsidRPr="007910CF">
        <w:rPr>
          <w:rFonts w:eastAsiaTheme="minorEastAsia"/>
          <w:szCs w:val="21"/>
        </w:rPr>
        <w:t>；</w:t>
      </w:r>
      <w:r w:rsidRPr="007910CF">
        <w:rPr>
          <w:rFonts w:eastAsiaTheme="minorEastAsia"/>
          <w:szCs w:val="21"/>
        </w:rPr>
        <w:t>相组成表示法。</w:t>
      </w:r>
    </w:p>
    <w:p w:rsidR="00141DD8" w:rsidRPr="007910CF" w:rsidRDefault="00141DD8" w:rsidP="003B0D38">
      <w:pPr>
        <w:pStyle w:val="a7"/>
        <w:numPr>
          <w:ilvl w:val="0"/>
          <w:numId w:val="11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质量传递方式，分子扩散和费克定律，扩散系数。</w:t>
      </w:r>
    </w:p>
    <w:p w:rsidR="00141DD8" w:rsidRPr="007910CF" w:rsidRDefault="00141DD8" w:rsidP="003B0D38">
      <w:pPr>
        <w:pStyle w:val="a7"/>
        <w:numPr>
          <w:ilvl w:val="0"/>
          <w:numId w:val="11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涡流流体中的扩散</w:t>
      </w:r>
      <w:r w:rsidR="003E2B64" w:rsidRPr="007910CF">
        <w:rPr>
          <w:rFonts w:eastAsiaTheme="minorEastAsia"/>
          <w:szCs w:val="21"/>
        </w:rPr>
        <w:t>；</w:t>
      </w:r>
      <w:r w:rsidRPr="007910CF">
        <w:rPr>
          <w:rFonts w:eastAsiaTheme="minorEastAsia"/>
          <w:szCs w:val="21"/>
        </w:rPr>
        <w:t>对流传质，相际传质，传质速率和传质系数。</w:t>
      </w:r>
    </w:p>
    <w:p w:rsidR="00141DD8" w:rsidRPr="007910CF" w:rsidRDefault="00141DD8" w:rsidP="003B0D38">
      <w:pPr>
        <w:pStyle w:val="a7"/>
        <w:numPr>
          <w:ilvl w:val="0"/>
          <w:numId w:val="11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常用传质单元操作及设备。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（八）气体吸收</w:t>
      </w:r>
      <w:r w:rsidRPr="007910CF">
        <w:rPr>
          <w:rFonts w:eastAsiaTheme="minorEastAsia"/>
          <w:b/>
          <w:sz w:val="24"/>
        </w:rPr>
        <w:t xml:space="preserve">   </w:t>
      </w:r>
    </w:p>
    <w:p w:rsidR="00141DD8" w:rsidRPr="007910CF" w:rsidRDefault="003E2B64" w:rsidP="003B0D38">
      <w:pPr>
        <w:pStyle w:val="a7"/>
        <w:numPr>
          <w:ilvl w:val="0"/>
          <w:numId w:val="12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吸收的基本原理、</w:t>
      </w:r>
      <w:r w:rsidR="00141DD8" w:rsidRPr="007910CF">
        <w:rPr>
          <w:rFonts w:eastAsiaTheme="minorEastAsia"/>
          <w:szCs w:val="21"/>
        </w:rPr>
        <w:t>流程</w:t>
      </w:r>
      <w:r w:rsidRPr="007910CF">
        <w:rPr>
          <w:rFonts w:eastAsiaTheme="minorEastAsia"/>
          <w:szCs w:val="21"/>
        </w:rPr>
        <w:t>；</w:t>
      </w:r>
      <w:r w:rsidR="00141DD8" w:rsidRPr="007910CF">
        <w:rPr>
          <w:rFonts w:eastAsiaTheme="minorEastAsia"/>
          <w:szCs w:val="21"/>
        </w:rPr>
        <w:t>吸收分类和吸收剂的选择。</w:t>
      </w:r>
    </w:p>
    <w:p w:rsidR="00141DD8" w:rsidRPr="007910CF" w:rsidRDefault="00141DD8" w:rsidP="003B0D38">
      <w:pPr>
        <w:pStyle w:val="a7"/>
        <w:numPr>
          <w:ilvl w:val="0"/>
          <w:numId w:val="12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lastRenderedPageBreak/>
        <w:t>气体在液体中的溶解度、亨利定律表达式及相互关系、相平衡与吸收、解吸的关系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2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吸收过程的速率关系，膜吸收速率方程和总吸收方程。</w:t>
      </w:r>
    </w:p>
    <w:p w:rsidR="00141DD8" w:rsidRPr="007910CF" w:rsidRDefault="00141DD8" w:rsidP="003B0D38">
      <w:pPr>
        <w:pStyle w:val="a7"/>
        <w:numPr>
          <w:ilvl w:val="0"/>
          <w:numId w:val="12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proofErr w:type="gramStart"/>
      <w:r w:rsidRPr="007910CF">
        <w:rPr>
          <w:rFonts w:eastAsiaTheme="minorEastAsia"/>
          <w:szCs w:val="21"/>
        </w:rPr>
        <w:t>低组成</w:t>
      </w:r>
      <w:proofErr w:type="gramEnd"/>
      <w:r w:rsidRPr="007910CF">
        <w:rPr>
          <w:rFonts w:eastAsiaTheme="minorEastAsia"/>
          <w:szCs w:val="21"/>
        </w:rPr>
        <w:t>气体吸收的计算，包括物料衡算与操作线方程、吸收剂用量的确定、</w:t>
      </w:r>
      <w:proofErr w:type="gramStart"/>
      <w:r w:rsidRPr="007910CF">
        <w:rPr>
          <w:rFonts w:eastAsiaTheme="minorEastAsia"/>
          <w:szCs w:val="21"/>
        </w:rPr>
        <w:t>塔径的</w:t>
      </w:r>
      <w:proofErr w:type="gramEnd"/>
      <w:r w:rsidRPr="007910CF">
        <w:rPr>
          <w:rFonts w:eastAsiaTheme="minorEastAsia"/>
          <w:szCs w:val="21"/>
        </w:rPr>
        <w:t>计算、传质单元数法计算填料层高度。</w:t>
      </w:r>
    </w:p>
    <w:p w:rsidR="00141DD8" w:rsidRPr="007910CF" w:rsidRDefault="00141DD8" w:rsidP="003B0D38">
      <w:pPr>
        <w:pStyle w:val="a7"/>
        <w:numPr>
          <w:ilvl w:val="0"/>
          <w:numId w:val="12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吸收系数的测定、经验公式和数群关联式</w:t>
      </w:r>
      <w:r w:rsidR="003E2B64" w:rsidRPr="007910CF">
        <w:rPr>
          <w:rFonts w:eastAsiaTheme="minorEastAsia"/>
          <w:szCs w:val="21"/>
        </w:rPr>
        <w:t>；</w:t>
      </w:r>
      <w:proofErr w:type="gramStart"/>
      <w:r w:rsidRPr="007910CF">
        <w:rPr>
          <w:rFonts w:eastAsiaTheme="minorEastAsia"/>
          <w:szCs w:val="21"/>
        </w:rPr>
        <w:t>高组成</w:t>
      </w:r>
      <w:proofErr w:type="gramEnd"/>
      <w:r w:rsidRPr="007910CF">
        <w:rPr>
          <w:rFonts w:eastAsiaTheme="minorEastAsia"/>
          <w:szCs w:val="21"/>
        </w:rPr>
        <w:t>气体吸收、化学吸收和解吸。</w:t>
      </w:r>
    </w:p>
    <w:p w:rsidR="00141DD8" w:rsidRPr="007910CF" w:rsidRDefault="00141DD8" w:rsidP="003B0D38">
      <w:pPr>
        <w:pStyle w:val="a7"/>
        <w:numPr>
          <w:ilvl w:val="0"/>
          <w:numId w:val="12"/>
        </w:numPr>
        <w:tabs>
          <w:tab w:val="left" w:pos="2700"/>
        </w:tabs>
        <w:snapToGri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填料塔的结构</w:t>
      </w:r>
      <w:r w:rsidR="00C1422E">
        <w:rPr>
          <w:rFonts w:eastAsiaTheme="minorEastAsia" w:hint="eastAsia"/>
          <w:szCs w:val="21"/>
        </w:rPr>
        <w:t>、</w:t>
      </w:r>
      <w:r w:rsidRPr="007910CF">
        <w:rPr>
          <w:rFonts w:eastAsiaTheme="minorEastAsia"/>
          <w:szCs w:val="21"/>
        </w:rPr>
        <w:t>特点和流体力学性能。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（九）蒸馏</w:t>
      </w:r>
      <w:r w:rsidRPr="007910CF">
        <w:rPr>
          <w:rFonts w:eastAsiaTheme="minorEastAsia"/>
          <w:b/>
          <w:sz w:val="24"/>
        </w:rPr>
        <w:t xml:space="preserve">   </w:t>
      </w:r>
    </w:p>
    <w:p w:rsidR="00141DD8" w:rsidRPr="007910CF" w:rsidRDefault="00141DD8" w:rsidP="003B0D38">
      <w:pPr>
        <w:pStyle w:val="a7"/>
        <w:numPr>
          <w:ilvl w:val="0"/>
          <w:numId w:val="13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双组分理想体系的汽液平衡、相平衡方程及应用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3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双组分连续精馏塔计算及操作调节</w:t>
      </w:r>
      <w:r w:rsidR="00C1422E">
        <w:rPr>
          <w:rFonts w:eastAsiaTheme="minorEastAsia" w:hint="eastAsia"/>
          <w:szCs w:val="20"/>
        </w:rPr>
        <w:t>和</w:t>
      </w:r>
      <w:r w:rsidRPr="007910CF">
        <w:rPr>
          <w:rFonts w:eastAsiaTheme="minorEastAsia"/>
          <w:szCs w:val="20"/>
        </w:rPr>
        <w:t>分析：</w:t>
      </w:r>
      <w:proofErr w:type="gramStart"/>
      <w:r w:rsidRPr="007910CF">
        <w:rPr>
          <w:rFonts w:eastAsiaTheme="minorEastAsia"/>
          <w:szCs w:val="20"/>
        </w:rPr>
        <w:t>恒</w:t>
      </w:r>
      <w:proofErr w:type="gramEnd"/>
      <w:r w:rsidRPr="007910CF">
        <w:rPr>
          <w:rFonts w:eastAsiaTheme="minorEastAsia"/>
          <w:szCs w:val="20"/>
        </w:rPr>
        <w:t>摩尔流假设、理论板、等板高度、</w:t>
      </w:r>
      <w:proofErr w:type="gramStart"/>
      <w:r w:rsidRPr="007910CF">
        <w:rPr>
          <w:rFonts w:eastAsiaTheme="minorEastAsia"/>
          <w:szCs w:val="20"/>
        </w:rPr>
        <w:t>汽液两相</w:t>
      </w:r>
      <w:proofErr w:type="gramEnd"/>
      <w:r w:rsidRPr="007910CF">
        <w:rPr>
          <w:rFonts w:eastAsiaTheme="minorEastAsia"/>
          <w:szCs w:val="20"/>
        </w:rPr>
        <w:t>的摩尔流率、回流比选用与最小回流比、加料热状况影响及选择、全塔效率、单板效率、理论板数</w:t>
      </w:r>
      <w:r w:rsidR="00C1422E">
        <w:rPr>
          <w:rFonts w:eastAsiaTheme="minorEastAsia"/>
          <w:szCs w:val="20"/>
        </w:rPr>
        <w:t>等的</w:t>
      </w:r>
      <w:r w:rsidRPr="007910CF">
        <w:rPr>
          <w:rFonts w:eastAsiaTheme="minorEastAsia"/>
          <w:szCs w:val="20"/>
        </w:rPr>
        <w:t>确定</w:t>
      </w:r>
      <w:r w:rsidR="00C1422E">
        <w:rPr>
          <w:rFonts w:eastAsiaTheme="minorEastAsia"/>
          <w:szCs w:val="20"/>
        </w:rPr>
        <w:t>与计算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3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精馏塔的物料衡算、操作线方程和</w:t>
      </w:r>
      <w:r w:rsidRPr="007910CF">
        <w:rPr>
          <w:rFonts w:eastAsiaTheme="minorEastAsia"/>
          <w:szCs w:val="20"/>
        </w:rPr>
        <w:t>q</w:t>
      </w:r>
      <w:r w:rsidRPr="007910CF">
        <w:rPr>
          <w:rFonts w:eastAsiaTheme="minorEastAsia"/>
          <w:szCs w:val="20"/>
        </w:rPr>
        <w:t>线方程及物理意义、图示及应用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3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二元连续精馏塔计算：直接蒸汽加热、多股进料与多股出料、提馏塔、塔顶采用分凝器、冷液回流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3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间歇精馏、特殊精馏和多组分精馏的流程、特点和计算。</w:t>
      </w:r>
    </w:p>
    <w:p w:rsidR="00141DD8" w:rsidRPr="007910CF" w:rsidRDefault="00141DD8" w:rsidP="003B0D38">
      <w:pPr>
        <w:pStyle w:val="a7"/>
        <w:numPr>
          <w:ilvl w:val="0"/>
          <w:numId w:val="13"/>
        </w:numPr>
        <w:tabs>
          <w:tab w:val="left" w:pos="2700"/>
        </w:tabs>
        <w:snapToGri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板式塔的类型与性能评价、结构与特点、流体力学性能与操作特性。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（十）液</w:t>
      </w:r>
      <w:r w:rsidR="0028381F" w:rsidRPr="007910CF">
        <w:rPr>
          <w:rFonts w:eastAsiaTheme="minorEastAsia"/>
          <w:b/>
          <w:sz w:val="24"/>
        </w:rPr>
        <w:t>-</w:t>
      </w:r>
      <w:r w:rsidRPr="007910CF">
        <w:rPr>
          <w:rFonts w:eastAsiaTheme="minorEastAsia"/>
          <w:b/>
          <w:sz w:val="24"/>
        </w:rPr>
        <w:t>液萃取</w:t>
      </w:r>
      <w:r w:rsidR="0028381F" w:rsidRPr="007910CF">
        <w:rPr>
          <w:rFonts w:eastAsiaTheme="minorEastAsia"/>
          <w:b/>
          <w:sz w:val="24"/>
        </w:rPr>
        <w:t>和</w:t>
      </w:r>
      <w:proofErr w:type="gramStart"/>
      <w:r w:rsidR="0028381F" w:rsidRPr="007910CF">
        <w:rPr>
          <w:rFonts w:eastAsiaTheme="minorEastAsia"/>
          <w:b/>
          <w:sz w:val="24"/>
        </w:rPr>
        <w:t>液</w:t>
      </w:r>
      <w:r w:rsidR="0028381F" w:rsidRPr="007910CF">
        <w:rPr>
          <w:rFonts w:eastAsiaTheme="minorEastAsia"/>
          <w:b/>
          <w:sz w:val="24"/>
        </w:rPr>
        <w:t>-</w:t>
      </w:r>
      <w:proofErr w:type="gramEnd"/>
      <w:r w:rsidR="0028381F" w:rsidRPr="007910CF">
        <w:rPr>
          <w:rFonts w:eastAsiaTheme="minorEastAsia"/>
          <w:b/>
          <w:sz w:val="24"/>
        </w:rPr>
        <w:t>固浸取</w:t>
      </w:r>
      <w:r w:rsidRPr="007910CF">
        <w:rPr>
          <w:rFonts w:eastAsiaTheme="minorEastAsia"/>
          <w:b/>
          <w:sz w:val="24"/>
        </w:rPr>
        <w:t xml:space="preserve">   </w:t>
      </w:r>
    </w:p>
    <w:p w:rsidR="00141DD8" w:rsidRPr="007910CF" w:rsidRDefault="00437F36" w:rsidP="003B0D38">
      <w:pPr>
        <w:pStyle w:val="a7"/>
        <w:numPr>
          <w:ilvl w:val="0"/>
          <w:numId w:val="14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液</w:t>
      </w:r>
      <w:r w:rsidRPr="007910CF">
        <w:rPr>
          <w:rFonts w:eastAsiaTheme="minorEastAsia"/>
          <w:szCs w:val="21"/>
        </w:rPr>
        <w:t>-</w:t>
      </w:r>
      <w:r w:rsidRPr="007910CF">
        <w:rPr>
          <w:rFonts w:eastAsiaTheme="minorEastAsia"/>
          <w:szCs w:val="21"/>
        </w:rPr>
        <w:t>液相平衡和</w:t>
      </w:r>
      <w:proofErr w:type="gramStart"/>
      <w:r w:rsidRPr="007910CF">
        <w:rPr>
          <w:rFonts w:eastAsiaTheme="minorEastAsia"/>
          <w:szCs w:val="21"/>
        </w:rPr>
        <w:t>液</w:t>
      </w:r>
      <w:r w:rsidRPr="007910CF">
        <w:rPr>
          <w:rFonts w:eastAsiaTheme="minorEastAsia"/>
          <w:szCs w:val="21"/>
        </w:rPr>
        <w:t>-</w:t>
      </w:r>
      <w:proofErr w:type="gramEnd"/>
      <w:r w:rsidRPr="007910CF">
        <w:rPr>
          <w:rFonts w:eastAsiaTheme="minorEastAsia"/>
          <w:szCs w:val="21"/>
        </w:rPr>
        <w:t>固相平衡关系</w:t>
      </w:r>
      <w:r w:rsidR="00141DD8"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4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单级萃取的图解计算法和公式计算法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4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多级萃取的相关知识</w:t>
      </w:r>
      <w:r w:rsidR="00437F36" w:rsidRPr="007910CF">
        <w:rPr>
          <w:rFonts w:eastAsiaTheme="minorEastAsia"/>
          <w:szCs w:val="21"/>
        </w:rPr>
        <w:t>和萃取与浸取设备的类型、结构特点及选用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（十一）固体物料的干燥</w:t>
      </w:r>
      <w:r w:rsidRPr="007910CF">
        <w:rPr>
          <w:rFonts w:eastAsiaTheme="minorEastAsia"/>
          <w:b/>
          <w:sz w:val="24"/>
        </w:rPr>
        <w:t xml:space="preserve">   </w:t>
      </w:r>
    </w:p>
    <w:p w:rsidR="00141DD8" w:rsidRPr="007910CF" w:rsidRDefault="00141DD8" w:rsidP="003B0D38">
      <w:pPr>
        <w:pStyle w:val="a7"/>
        <w:numPr>
          <w:ilvl w:val="0"/>
          <w:numId w:val="15"/>
        </w:numPr>
        <w:tabs>
          <w:tab w:val="left" w:pos="2700"/>
        </w:tabs>
        <w:snapToGri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湿</w:t>
      </w:r>
      <w:r w:rsidRPr="007910CF">
        <w:rPr>
          <w:rFonts w:eastAsiaTheme="minorEastAsia"/>
          <w:szCs w:val="20"/>
        </w:rPr>
        <w:t>空气性质及计算、湿</w:t>
      </w:r>
      <w:proofErr w:type="gramStart"/>
      <w:r w:rsidRPr="007910CF">
        <w:rPr>
          <w:rFonts w:eastAsiaTheme="minorEastAsia"/>
          <w:szCs w:val="20"/>
        </w:rPr>
        <w:t>焓图构成</w:t>
      </w:r>
      <w:proofErr w:type="gramEnd"/>
      <w:r w:rsidRPr="007910CF">
        <w:rPr>
          <w:rFonts w:eastAsiaTheme="minorEastAsia"/>
          <w:szCs w:val="20"/>
        </w:rPr>
        <w:t>及应用、干燥过程中空气状态的确定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5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干燥过程的物料衡算与热量衡算、空气通过干燥器的状态变化、干燥系统的热效率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5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物料中所含水分的性质及干燥机理，结合水分、自由水分、临界水分的概念及相互关系，恒定干燥条件下干燥速率与干燥时间</w:t>
      </w:r>
      <w:r w:rsidR="00C1422E">
        <w:rPr>
          <w:rFonts w:eastAsiaTheme="minorEastAsia"/>
          <w:szCs w:val="20"/>
        </w:rPr>
        <w:t>的计算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5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常用干燥器的性能特点及应用场合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tabs>
          <w:tab w:val="left" w:pos="2700"/>
        </w:tabs>
        <w:snapToGrid w:val="0"/>
        <w:spacing w:beforeLines="50" w:before="156" w:afterLines="50" w:after="156"/>
        <w:rPr>
          <w:rFonts w:eastAsiaTheme="minorEastAsia"/>
          <w:b/>
          <w:sz w:val="24"/>
        </w:rPr>
      </w:pPr>
      <w:r w:rsidRPr="007910CF">
        <w:rPr>
          <w:rFonts w:eastAsiaTheme="minorEastAsia"/>
          <w:b/>
          <w:sz w:val="24"/>
        </w:rPr>
        <w:t>（十二）其他分离方法</w:t>
      </w:r>
      <w:r w:rsidRPr="007910CF">
        <w:rPr>
          <w:rFonts w:eastAsiaTheme="minorEastAsia"/>
          <w:b/>
          <w:sz w:val="24"/>
        </w:rPr>
        <w:t xml:space="preserve">  </w:t>
      </w:r>
    </w:p>
    <w:p w:rsidR="00141DD8" w:rsidRPr="007910CF" w:rsidRDefault="00141DD8" w:rsidP="003B0D38">
      <w:pPr>
        <w:pStyle w:val="a7"/>
        <w:numPr>
          <w:ilvl w:val="0"/>
          <w:numId w:val="16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结晶</w:t>
      </w:r>
      <w:r w:rsidRPr="007910CF">
        <w:rPr>
          <w:rFonts w:eastAsiaTheme="minorEastAsia"/>
          <w:szCs w:val="20"/>
        </w:rPr>
        <w:t>的基本概念</w:t>
      </w:r>
      <w:r w:rsidR="00586B7C" w:rsidRPr="007910CF">
        <w:rPr>
          <w:rFonts w:eastAsiaTheme="minorEastAsia"/>
          <w:szCs w:val="20"/>
        </w:rPr>
        <w:t>和原理</w:t>
      </w:r>
      <w:r w:rsidR="003E2B64" w:rsidRPr="007910CF">
        <w:rPr>
          <w:rFonts w:eastAsiaTheme="minorEastAsia"/>
          <w:szCs w:val="20"/>
        </w:rPr>
        <w:t>；</w:t>
      </w:r>
      <w:r w:rsidRPr="007910CF">
        <w:rPr>
          <w:rFonts w:eastAsiaTheme="minorEastAsia"/>
          <w:szCs w:val="20"/>
        </w:rPr>
        <w:t>工业结晶的方法和设备</w:t>
      </w:r>
      <w:r w:rsidR="00FC11DF" w:rsidRPr="007910CF">
        <w:rPr>
          <w:rFonts w:eastAsiaTheme="minorEastAsia"/>
          <w:szCs w:val="20"/>
        </w:rPr>
        <w:t>；</w:t>
      </w:r>
      <w:r w:rsidRPr="007910CF">
        <w:rPr>
          <w:rFonts w:eastAsiaTheme="minorEastAsia"/>
          <w:szCs w:val="20"/>
        </w:rPr>
        <w:t>结晶的计算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6"/>
        </w:numPr>
        <w:adjustRightInd w:val="0"/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膜分离材料与组件、膜分离过程的传递现象</w:t>
      </w:r>
      <w:r w:rsidR="003E2B64" w:rsidRPr="007910CF">
        <w:rPr>
          <w:rFonts w:eastAsiaTheme="minorEastAsia"/>
          <w:szCs w:val="21"/>
        </w:rPr>
        <w:t>；</w:t>
      </w:r>
      <w:r w:rsidRPr="007910CF">
        <w:rPr>
          <w:rFonts w:eastAsiaTheme="minorEastAsia"/>
          <w:szCs w:val="20"/>
        </w:rPr>
        <w:t>各种分离膜的特点与适宜应用场合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6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吸附现象与吸附剂、吸附平衡与吸附速率、工业吸附方法与设备</w:t>
      </w:r>
      <w:r w:rsidRPr="007910CF">
        <w:rPr>
          <w:rFonts w:eastAsiaTheme="minorEastAsia"/>
          <w:szCs w:val="21"/>
        </w:rPr>
        <w:t>。</w:t>
      </w:r>
    </w:p>
    <w:p w:rsidR="00141DD8" w:rsidRPr="007910CF" w:rsidRDefault="00141DD8" w:rsidP="003B0D38">
      <w:pPr>
        <w:pStyle w:val="a7"/>
        <w:numPr>
          <w:ilvl w:val="0"/>
          <w:numId w:val="16"/>
        </w:numPr>
        <w:spacing w:beforeLines="50" w:before="156" w:afterLines="50" w:after="156"/>
        <w:ind w:firstLineChars="0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离子交换原理与离子交换剂、离子交换平衡与速率、离子交换工艺方法与设备</w:t>
      </w:r>
      <w:r w:rsidRPr="007910CF">
        <w:rPr>
          <w:rFonts w:eastAsiaTheme="minorEastAsia"/>
          <w:szCs w:val="20"/>
        </w:rPr>
        <w:t xml:space="preserve"> </w:t>
      </w:r>
      <w:r w:rsidRPr="007910CF">
        <w:rPr>
          <w:rFonts w:eastAsiaTheme="minorEastAsia"/>
          <w:szCs w:val="21"/>
        </w:rPr>
        <w:t>。</w:t>
      </w:r>
    </w:p>
    <w:p w:rsidR="00061E46" w:rsidRPr="007910CF" w:rsidRDefault="00061E46" w:rsidP="003B0D38">
      <w:pPr>
        <w:spacing w:beforeLines="50" w:before="156" w:afterLines="50" w:after="156"/>
        <w:jc w:val="left"/>
        <w:rPr>
          <w:rFonts w:eastAsiaTheme="minorEastAsia"/>
          <w:b/>
          <w:sz w:val="28"/>
          <w:szCs w:val="28"/>
        </w:rPr>
      </w:pPr>
      <w:r w:rsidRPr="007910CF">
        <w:rPr>
          <w:rFonts w:eastAsiaTheme="minorEastAsia"/>
          <w:b/>
          <w:bCs/>
          <w:sz w:val="28"/>
          <w:szCs w:val="28"/>
        </w:rPr>
        <w:lastRenderedPageBreak/>
        <w:t>四、</w:t>
      </w:r>
      <w:r w:rsidRPr="007910CF">
        <w:rPr>
          <w:rFonts w:eastAsiaTheme="minorEastAsia"/>
          <w:b/>
          <w:sz w:val="28"/>
          <w:szCs w:val="28"/>
        </w:rPr>
        <w:t>掌握重点</w:t>
      </w:r>
    </w:p>
    <w:p w:rsidR="00A0134D" w:rsidRPr="007910CF" w:rsidRDefault="00A0134D" w:rsidP="003B0D38">
      <w:pPr>
        <w:pStyle w:val="a7"/>
        <w:tabs>
          <w:tab w:val="left" w:pos="2700"/>
        </w:tabs>
        <w:snapToGrid w:val="0"/>
        <w:spacing w:beforeLines="50" w:before="156" w:afterLines="50" w:after="156"/>
        <w:ind w:firstLineChars="0" w:firstLine="0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（一）流体静力学基本方程及其应用；连续性方程、伯努利方程式及其应用。</w:t>
      </w:r>
    </w:p>
    <w:p w:rsidR="00A0134D" w:rsidRPr="007910CF" w:rsidRDefault="00A0134D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（二）阻力产生的原因、流体在管内流动的机械能损失。</w:t>
      </w:r>
    </w:p>
    <w:p w:rsidR="00A0134D" w:rsidRPr="007910CF" w:rsidRDefault="008201FB" w:rsidP="003B0D38">
      <w:pPr>
        <w:spacing w:beforeLines="50" w:before="156" w:afterLines="50" w:after="156"/>
        <w:rPr>
          <w:rFonts w:eastAsiaTheme="minorEastAsia"/>
          <w:szCs w:val="20"/>
        </w:rPr>
      </w:pPr>
      <w:r w:rsidRPr="007910CF">
        <w:rPr>
          <w:rFonts w:eastAsiaTheme="minorEastAsia"/>
          <w:szCs w:val="21"/>
        </w:rPr>
        <w:t>（三）</w:t>
      </w:r>
      <w:r w:rsidRPr="007910CF">
        <w:rPr>
          <w:rFonts w:eastAsiaTheme="minorEastAsia"/>
          <w:szCs w:val="20"/>
        </w:rPr>
        <w:t>离心泵的结构、工作原理、性能参数、特性曲线、安装高度、工作点及流量调节。</w:t>
      </w:r>
    </w:p>
    <w:p w:rsidR="008201FB" w:rsidRPr="007910CF" w:rsidRDefault="008201FB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0"/>
        </w:rPr>
        <w:t>（四）</w:t>
      </w:r>
      <w:r w:rsidRPr="007910CF">
        <w:rPr>
          <w:rFonts w:eastAsiaTheme="minorEastAsia"/>
          <w:szCs w:val="21"/>
        </w:rPr>
        <w:t>沉降的基本原理和计算；过滤的原理和计算；旋风分离器的基本设计和安装要求。</w:t>
      </w:r>
    </w:p>
    <w:p w:rsidR="008201FB" w:rsidRPr="007910CF" w:rsidRDefault="008201FB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（五）</w:t>
      </w:r>
      <w:r w:rsidR="00DD7456" w:rsidRPr="007910CF">
        <w:rPr>
          <w:rFonts w:eastAsiaTheme="minorEastAsia"/>
          <w:szCs w:val="21"/>
        </w:rPr>
        <w:t>传热的基本原理；传热速率方程与热负荷的计算；平均温差推动力和传热单元数法。</w:t>
      </w:r>
    </w:p>
    <w:p w:rsidR="00CA7AAD" w:rsidRPr="007910CF" w:rsidRDefault="00DD7456" w:rsidP="003B0D38">
      <w:pPr>
        <w:adjustRightInd w:val="0"/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（六）</w:t>
      </w:r>
      <w:r w:rsidR="00401E51" w:rsidRPr="007910CF">
        <w:rPr>
          <w:rFonts w:eastAsiaTheme="minorEastAsia"/>
          <w:szCs w:val="21"/>
        </w:rPr>
        <w:t xml:space="preserve"> </w:t>
      </w:r>
      <w:r w:rsidR="00CA7AAD" w:rsidRPr="007910CF">
        <w:rPr>
          <w:rFonts w:eastAsiaTheme="minorEastAsia"/>
          <w:szCs w:val="21"/>
        </w:rPr>
        <w:t>蒸发基本原理；单效蒸发的物料衡算和热量衡算；蒸发中温度</w:t>
      </w:r>
      <w:proofErr w:type="gramStart"/>
      <w:r w:rsidR="00CA7AAD" w:rsidRPr="007910CF">
        <w:rPr>
          <w:rFonts w:eastAsiaTheme="minorEastAsia"/>
          <w:szCs w:val="21"/>
        </w:rPr>
        <w:t>差损失</w:t>
      </w:r>
      <w:proofErr w:type="gramEnd"/>
      <w:r w:rsidR="00CA7AAD" w:rsidRPr="007910CF">
        <w:rPr>
          <w:rFonts w:eastAsiaTheme="minorEastAsia"/>
          <w:szCs w:val="21"/>
        </w:rPr>
        <w:t>和溶液沸点升高。</w:t>
      </w:r>
    </w:p>
    <w:p w:rsidR="00A0134D" w:rsidRPr="007910CF" w:rsidRDefault="00CA7AAD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</w:t>
      </w:r>
      <w:r w:rsidR="00401E51" w:rsidRPr="007910CF">
        <w:rPr>
          <w:rFonts w:eastAsiaTheme="minorEastAsia"/>
          <w:szCs w:val="21"/>
        </w:rPr>
        <w:t>七</w:t>
      </w:r>
      <w:r w:rsidRPr="007910CF">
        <w:rPr>
          <w:rFonts w:eastAsiaTheme="minorEastAsia"/>
          <w:szCs w:val="21"/>
        </w:rPr>
        <w:t>）</w:t>
      </w:r>
      <w:r w:rsidR="00A0134D" w:rsidRPr="007910CF">
        <w:rPr>
          <w:rFonts w:eastAsiaTheme="minorEastAsia"/>
          <w:szCs w:val="21"/>
        </w:rPr>
        <w:t>吸收的基本原理</w:t>
      </w:r>
      <w:r w:rsidRPr="007910CF">
        <w:rPr>
          <w:rFonts w:eastAsiaTheme="minorEastAsia"/>
          <w:szCs w:val="21"/>
        </w:rPr>
        <w:t>；</w:t>
      </w:r>
      <w:r w:rsidR="00A0134D" w:rsidRPr="007910CF">
        <w:rPr>
          <w:rFonts w:eastAsiaTheme="minorEastAsia"/>
          <w:szCs w:val="20"/>
        </w:rPr>
        <w:t>亨利定律表达式</w:t>
      </w:r>
      <w:r w:rsidRPr="007910CF">
        <w:rPr>
          <w:rFonts w:eastAsiaTheme="minorEastAsia"/>
          <w:szCs w:val="20"/>
        </w:rPr>
        <w:t>；</w:t>
      </w:r>
      <w:r w:rsidR="00A0134D" w:rsidRPr="007910CF">
        <w:rPr>
          <w:rFonts w:eastAsiaTheme="minorEastAsia"/>
          <w:szCs w:val="21"/>
        </w:rPr>
        <w:t>吸收过程的速率关系</w:t>
      </w:r>
      <w:r w:rsidRPr="007910CF">
        <w:rPr>
          <w:rFonts w:eastAsiaTheme="minorEastAsia"/>
          <w:szCs w:val="21"/>
        </w:rPr>
        <w:t>。</w:t>
      </w:r>
    </w:p>
    <w:p w:rsidR="00A0134D" w:rsidRPr="007910CF" w:rsidRDefault="00CA7AAD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</w:t>
      </w:r>
      <w:r w:rsidR="00401E51" w:rsidRPr="007910CF">
        <w:rPr>
          <w:rFonts w:eastAsiaTheme="minorEastAsia"/>
          <w:szCs w:val="21"/>
        </w:rPr>
        <w:t>八</w:t>
      </w:r>
      <w:r w:rsidRPr="007910CF">
        <w:rPr>
          <w:rFonts w:eastAsiaTheme="minorEastAsia"/>
          <w:szCs w:val="21"/>
        </w:rPr>
        <w:t>）</w:t>
      </w:r>
      <w:proofErr w:type="gramStart"/>
      <w:r w:rsidR="00A0134D" w:rsidRPr="007910CF">
        <w:rPr>
          <w:rFonts w:eastAsiaTheme="minorEastAsia"/>
          <w:szCs w:val="21"/>
        </w:rPr>
        <w:t>低组成</w:t>
      </w:r>
      <w:proofErr w:type="gramEnd"/>
      <w:r w:rsidR="00A0134D" w:rsidRPr="007910CF">
        <w:rPr>
          <w:rFonts w:eastAsiaTheme="minorEastAsia"/>
          <w:szCs w:val="21"/>
        </w:rPr>
        <w:t>气体吸收的计算，包括物料衡算与操作线方程、吸收剂用量的确定、</w:t>
      </w:r>
      <w:proofErr w:type="gramStart"/>
      <w:r w:rsidR="00A0134D" w:rsidRPr="007910CF">
        <w:rPr>
          <w:rFonts w:eastAsiaTheme="minorEastAsia"/>
          <w:szCs w:val="21"/>
        </w:rPr>
        <w:t>塔径的</w:t>
      </w:r>
      <w:proofErr w:type="gramEnd"/>
      <w:r w:rsidR="00A0134D" w:rsidRPr="007910CF">
        <w:rPr>
          <w:rFonts w:eastAsiaTheme="minorEastAsia"/>
          <w:szCs w:val="21"/>
        </w:rPr>
        <w:t>计算、传质单元数法计算填料层高度。</w:t>
      </w:r>
    </w:p>
    <w:p w:rsidR="00A0134D" w:rsidRPr="007910CF" w:rsidRDefault="00CA7AAD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</w:t>
      </w:r>
      <w:r w:rsidR="00401E51" w:rsidRPr="007910CF">
        <w:rPr>
          <w:rFonts w:eastAsiaTheme="minorEastAsia"/>
          <w:szCs w:val="21"/>
        </w:rPr>
        <w:t>九</w:t>
      </w:r>
      <w:r w:rsidRPr="007910CF">
        <w:rPr>
          <w:rFonts w:eastAsiaTheme="minorEastAsia"/>
          <w:szCs w:val="21"/>
        </w:rPr>
        <w:t>）</w:t>
      </w:r>
      <w:r w:rsidR="00A0134D" w:rsidRPr="007910CF">
        <w:rPr>
          <w:rFonts w:eastAsiaTheme="minorEastAsia"/>
          <w:szCs w:val="20"/>
        </w:rPr>
        <w:t>双组分理想体系的汽液平衡、相平衡方程及应用</w:t>
      </w:r>
      <w:r w:rsidR="00325AA7" w:rsidRPr="007910CF">
        <w:rPr>
          <w:rFonts w:eastAsiaTheme="minorEastAsia"/>
          <w:szCs w:val="21"/>
        </w:rPr>
        <w:t>；</w:t>
      </w:r>
      <w:r w:rsidR="00A0134D" w:rsidRPr="007910CF">
        <w:rPr>
          <w:rFonts w:eastAsiaTheme="minorEastAsia"/>
          <w:szCs w:val="20"/>
        </w:rPr>
        <w:t>双组分连续精馏塔计算及操作调节理论板、回流比、加料热状况影响及选择、全塔效率、单板效率、理论板数的确定</w:t>
      </w:r>
      <w:r w:rsidR="00A0134D" w:rsidRPr="007910CF">
        <w:rPr>
          <w:rFonts w:eastAsiaTheme="minorEastAsia"/>
          <w:szCs w:val="21"/>
        </w:rPr>
        <w:t>。</w:t>
      </w:r>
    </w:p>
    <w:p w:rsidR="00A0134D" w:rsidRPr="007910CF" w:rsidRDefault="00325AA7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</w:t>
      </w:r>
      <w:r w:rsidR="00401E51" w:rsidRPr="007910CF">
        <w:rPr>
          <w:rFonts w:eastAsiaTheme="minorEastAsia"/>
          <w:szCs w:val="21"/>
        </w:rPr>
        <w:t>十</w:t>
      </w:r>
      <w:r w:rsidRPr="007910CF">
        <w:rPr>
          <w:rFonts w:eastAsiaTheme="minorEastAsia"/>
          <w:szCs w:val="21"/>
        </w:rPr>
        <w:t>）</w:t>
      </w:r>
      <w:r w:rsidR="00A0134D" w:rsidRPr="007910CF">
        <w:rPr>
          <w:rFonts w:eastAsiaTheme="minorEastAsia"/>
          <w:szCs w:val="20"/>
        </w:rPr>
        <w:t>精馏塔的物料衡算、操作线方程和</w:t>
      </w:r>
      <w:r w:rsidR="00A0134D" w:rsidRPr="007910CF">
        <w:rPr>
          <w:rFonts w:eastAsiaTheme="minorEastAsia"/>
          <w:szCs w:val="20"/>
        </w:rPr>
        <w:t>q</w:t>
      </w:r>
      <w:r w:rsidR="00A0134D" w:rsidRPr="007910CF">
        <w:rPr>
          <w:rFonts w:eastAsiaTheme="minorEastAsia"/>
          <w:szCs w:val="20"/>
        </w:rPr>
        <w:t>线方程及物理意义、图示及应用</w:t>
      </w:r>
      <w:r w:rsidR="00A0134D" w:rsidRPr="007910CF">
        <w:rPr>
          <w:rFonts w:eastAsiaTheme="minorEastAsia"/>
          <w:szCs w:val="21"/>
        </w:rPr>
        <w:t>。</w:t>
      </w:r>
    </w:p>
    <w:p w:rsidR="00A0134D" w:rsidRPr="007910CF" w:rsidRDefault="00325AA7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</w:t>
      </w:r>
      <w:r w:rsidR="00401E51" w:rsidRPr="007910CF">
        <w:rPr>
          <w:rFonts w:eastAsiaTheme="minorEastAsia"/>
          <w:szCs w:val="21"/>
        </w:rPr>
        <w:t>十一</w:t>
      </w:r>
      <w:r w:rsidRPr="007910CF">
        <w:rPr>
          <w:rFonts w:eastAsiaTheme="minorEastAsia"/>
          <w:szCs w:val="21"/>
        </w:rPr>
        <w:t>）</w:t>
      </w:r>
      <w:r w:rsidR="00A0134D" w:rsidRPr="007910CF">
        <w:rPr>
          <w:rFonts w:eastAsiaTheme="minorEastAsia"/>
          <w:szCs w:val="21"/>
        </w:rPr>
        <w:t>湿</w:t>
      </w:r>
      <w:r w:rsidR="00A0134D" w:rsidRPr="007910CF">
        <w:rPr>
          <w:rFonts w:eastAsiaTheme="minorEastAsia"/>
          <w:szCs w:val="20"/>
        </w:rPr>
        <w:t>空气性质及计算</w:t>
      </w:r>
      <w:r w:rsidRPr="007910CF">
        <w:rPr>
          <w:rFonts w:eastAsiaTheme="minorEastAsia"/>
          <w:szCs w:val="20"/>
        </w:rPr>
        <w:t>；</w:t>
      </w:r>
      <w:r w:rsidR="00A0134D" w:rsidRPr="007910CF">
        <w:rPr>
          <w:rFonts w:eastAsiaTheme="minorEastAsia"/>
          <w:szCs w:val="20"/>
        </w:rPr>
        <w:t>干燥过程的物料衡算与热量衡算</w:t>
      </w:r>
      <w:r w:rsidRPr="007910CF">
        <w:rPr>
          <w:rFonts w:eastAsiaTheme="minorEastAsia"/>
          <w:szCs w:val="20"/>
        </w:rPr>
        <w:t>；</w:t>
      </w:r>
      <w:r w:rsidR="00A0134D" w:rsidRPr="007910CF">
        <w:rPr>
          <w:rFonts w:eastAsiaTheme="minorEastAsia"/>
          <w:szCs w:val="20"/>
        </w:rPr>
        <w:t>恒定干燥条件下干燥速率与干燥时间</w:t>
      </w:r>
      <w:r w:rsidR="00A0134D" w:rsidRPr="007910CF">
        <w:rPr>
          <w:rFonts w:eastAsiaTheme="minorEastAsia"/>
          <w:szCs w:val="21"/>
        </w:rPr>
        <w:t>。</w:t>
      </w:r>
    </w:p>
    <w:p w:rsidR="00A0134D" w:rsidRPr="007910CF" w:rsidRDefault="00325AA7" w:rsidP="003B0D38">
      <w:pPr>
        <w:spacing w:beforeLines="50" w:before="156" w:afterLines="50" w:after="156"/>
        <w:rPr>
          <w:rFonts w:eastAsiaTheme="minorEastAsia"/>
          <w:szCs w:val="21"/>
        </w:rPr>
      </w:pPr>
      <w:r w:rsidRPr="007910CF">
        <w:rPr>
          <w:rFonts w:eastAsiaTheme="minorEastAsia"/>
          <w:szCs w:val="21"/>
        </w:rPr>
        <w:t>（</w:t>
      </w:r>
      <w:r w:rsidR="00401E51" w:rsidRPr="007910CF">
        <w:rPr>
          <w:rFonts w:eastAsiaTheme="minorEastAsia"/>
          <w:szCs w:val="21"/>
        </w:rPr>
        <w:t>十二</w:t>
      </w:r>
      <w:r w:rsidRPr="007910CF">
        <w:rPr>
          <w:rFonts w:eastAsiaTheme="minorEastAsia"/>
          <w:szCs w:val="21"/>
        </w:rPr>
        <w:t>）</w:t>
      </w:r>
      <w:r w:rsidR="00A0134D" w:rsidRPr="007910CF">
        <w:rPr>
          <w:rFonts w:eastAsiaTheme="minorEastAsia"/>
          <w:szCs w:val="21"/>
        </w:rPr>
        <w:t>结晶</w:t>
      </w:r>
      <w:r w:rsidR="00A0134D" w:rsidRPr="007910CF">
        <w:rPr>
          <w:rFonts w:eastAsiaTheme="minorEastAsia"/>
          <w:szCs w:val="20"/>
        </w:rPr>
        <w:t>的基本概念</w:t>
      </w:r>
      <w:r w:rsidR="00B70EA3" w:rsidRPr="007910CF">
        <w:rPr>
          <w:rFonts w:eastAsiaTheme="minorEastAsia"/>
          <w:szCs w:val="20"/>
        </w:rPr>
        <w:t>、</w:t>
      </w:r>
      <w:r w:rsidR="00A0134D" w:rsidRPr="007910CF">
        <w:rPr>
          <w:rFonts w:eastAsiaTheme="minorEastAsia"/>
          <w:szCs w:val="20"/>
        </w:rPr>
        <w:t>原理</w:t>
      </w:r>
      <w:r w:rsidR="00B70EA3" w:rsidRPr="007910CF">
        <w:rPr>
          <w:rFonts w:eastAsiaTheme="minorEastAsia"/>
          <w:szCs w:val="20"/>
        </w:rPr>
        <w:t>、</w:t>
      </w:r>
      <w:r w:rsidR="00A0134D" w:rsidRPr="007910CF">
        <w:rPr>
          <w:rFonts w:eastAsiaTheme="minorEastAsia"/>
          <w:szCs w:val="20"/>
        </w:rPr>
        <w:t>计算</w:t>
      </w:r>
      <w:r w:rsidRPr="007910CF">
        <w:rPr>
          <w:rFonts w:eastAsiaTheme="minorEastAsia"/>
          <w:szCs w:val="21"/>
        </w:rPr>
        <w:t>；</w:t>
      </w:r>
      <w:r w:rsidR="00A0134D" w:rsidRPr="007910CF">
        <w:rPr>
          <w:rFonts w:eastAsiaTheme="minorEastAsia"/>
          <w:szCs w:val="21"/>
        </w:rPr>
        <w:t>膜分离</w:t>
      </w:r>
      <w:r w:rsidR="00B70EA3" w:rsidRPr="007910CF">
        <w:rPr>
          <w:rFonts w:eastAsiaTheme="minorEastAsia"/>
          <w:szCs w:val="21"/>
        </w:rPr>
        <w:t>原理与设备；</w:t>
      </w:r>
      <w:r w:rsidR="00A0134D" w:rsidRPr="007910CF">
        <w:rPr>
          <w:rFonts w:eastAsiaTheme="minorEastAsia"/>
          <w:szCs w:val="20"/>
        </w:rPr>
        <w:t>吸附</w:t>
      </w:r>
      <w:r w:rsidR="00B70EA3" w:rsidRPr="007910CF">
        <w:rPr>
          <w:rFonts w:eastAsiaTheme="minorEastAsia"/>
          <w:szCs w:val="20"/>
        </w:rPr>
        <w:t>原理与设备；</w:t>
      </w:r>
      <w:r w:rsidR="00A0134D" w:rsidRPr="007910CF">
        <w:rPr>
          <w:rFonts w:eastAsiaTheme="minorEastAsia"/>
          <w:szCs w:val="20"/>
        </w:rPr>
        <w:t>离子交换原理与设备</w:t>
      </w:r>
      <w:r w:rsidR="00A0134D" w:rsidRPr="007910CF">
        <w:rPr>
          <w:rFonts w:eastAsiaTheme="minorEastAsia"/>
          <w:szCs w:val="20"/>
        </w:rPr>
        <w:t xml:space="preserve"> </w:t>
      </w:r>
      <w:r w:rsidR="00A0134D" w:rsidRPr="007910CF">
        <w:rPr>
          <w:rFonts w:eastAsiaTheme="minorEastAsia"/>
          <w:szCs w:val="21"/>
        </w:rPr>
        <w:t>。</w:t>
      </w:r>
    </w:p>
    <w:p w:rsidR="00061E46" w:rsidRPr="007910CF" w:rsidRDefault="00061E46" w:rsidP="003B0D38">
      <w:pPr>
        <w:spacing w:beforeLines="50" w:before="156" w:afterLines="50" w:after="156"/>
        <w:jc w:val="left"/>
        <w:rPr>
          <w:rFonts w:eastAsiaTheme="minorEastAsia"/>
        </w:rPr>
      </w:pPr>
      <w:r w:rsidRPr="007910CF">
        <w:rPr>
          <w:rFonts w:eastAsiaTheme="minorEastAsia"/>
          <w:b/>
          <w:bCs/>
          <w:sz w:val="28"/>
          <w:szCs w:val="28"/>
        </w:rPr>
        <w:t>五、主要参考书目</w:t>
      </w:r>
    </w:p>
    <w:p w:rsidR="00061E46" w:rsidRPr="007910CF" w:rsidRDefault="00061E46" w:rsidP="003B0D38">
      <w:pPr>
        <w:spacing w:beforeLines="50" w:before="156" w:afterLines="50" w:after="156"/>
        <w:ind w:left="420"/>
        <w:rPr>
          <w:rFonts w:eastAsiaTheme="minorEastAsia"/>
        </w:rPr>
      </w:pPr>
      <w:r w:rsidRPr="007910CF">
        <w:rPr>
          <w:rFonts w:eastAsiaTheme="minorEastAsia"/>
        </w:rPr>
        <w:t xml:space="preserve">[1] </w:t>
      </w:r>
      <w:r w:rsidRPr="007910CF">
        <w:rPr>
          <w:rFonts w:eastAsiaTheme="minorEastAsia"/>
        </w:rPr>
        <w:t>天津大学编《化工原理》，高等教育出版社，</w:t>
      </w:r>
      <w:r w:rsidRPr="007910CF">
        <w:rPr>
          <w:rFonts w:eastAsiaTheme="minorEastAsia"/>
        </w:rPr>
        <w:t>2005</w:t>
      </w:r>
      <w:r w:rsidRPr="007910CF">
        <w:rPr>
          <w:rFonts w:eastAsiaTheme="minorEastAsia"/>
        </w:rPr>
        <w:t>年</w:t>
      </w:r>
      <w:r w:rsidRPr="007910CF">
        <w:rPr>
          <w:rFonts w:eastAsiaTheme="minorEastAsia"/>
        </w:rPr>
        <w:t>6</w:t>
      </w:r>
      <w:r w:rsidRPr="007910CF">
        <w:rPr>
          <w:rFonts w:eastAsiaTheme="minorEastAsia"/>
        </w:rPr>
        <w:t>月第</w:t>
      </w:r>
      <w:r w:rsidRPr="007910CF">
        <w:rPr>
          <w:rFonts w:eastAsiaTheme="minorEastAsia"/>
        </w:rPr>
        <w:t>1</w:t>
      </w:r>
      <w:r w:rsidRPr="007910CF">
        <w:rPr>
          <w:rFonts w:eastAsiaTheme="minorEastAsia"/>
        </w:rPr>
        <w:t>版</w:t>
      </w:r>
      <w:r w:rsidRPr="007910CF">
        <w:rPr>
          <w:rFonts w:eastAsiaTheme="minorEastAsia"/>
        </w:rPr>
        <w:t xml:space="preserve"> </w:t>
      </w:r>
      <w:r w:rsidRPr="007910CF">
        <w:rPr>
          <w:rFonts w:eastAsiaTheme="minorEastAsia"/>
        </w:rPr>
        <w:t>，</w:t>
      </w:r>
      <w:r w:rsidRPr="007910CF">
        <w:rPr>
          <w:rFonts w:eastAsiaTheme="minorEastAsia"/>
        </w:rPr>
        <w:t>2010</w:t>
      </w:r>
      <w:r w:rsidRPr="007910CF">
        <w:rPr>
          <w:rFonts w:eastAsiaTheme="minorEastAsia"/>
        </w:rPr>
        <w:t>年</w:t>
      </w:r>
      <w:r w:rsidRPr="007910CF">
        <w:rPr>
          <w:rFonts w:eastAsiaTheme="minorEastAsia"/>
        </w:rPr>
        <w:t>5</w:t>
      </w:r>
      <w:r w:rsidRPr="007910CF">
        <w:rPr>
          <w:rFonts w:eastAsiaTheme="minorEastAsia"/>
        </w:rPr>
        <w:t>月第</w:t>
      </w:r>
      <w:r w:rsidRPr="007910CF">
        <w:rPr>
          <w:rFonts w:eastAsiaTheme="minorEastAsia"/>
        </w:rPr>
        <w:t>2</w:t>
      </w:r>
      <w:r w:rsidRPr="007910CF">
        <w:rPr>
          <w:rFonts w:eastAsiaTheme="minorEastAsia"/>
        </w:rPr>
        <w:t>版</w:t>
      </w:r>
      <w:r w:rsidRPr="007910CF">
        <w:rPr>
          <w:rFonts w:eastAsiaTheme="minorEastAsia"/>
        </w:rPr>
        <w:t>.</w:t>
      </w:r>
    </w:p>
    <w:p w:rsidR="00FD4041" w:rsidRDefault="00FD4041" w:rsidP="00FD4041">
      <w:pPr>
        <w:pStyle w:val="a5"/>
        <w:spacing w:beforeLines="50" w:before="156" w:beforeAutospacing="0" w:afterLines="50" w:after="156" w:afterAutospacing="0"/>
        <w:ind w:right="1680"/>
        <w:rPr>
          <w:rFonts w:ascii="Times New Roman" w:eastAsiaTheme="minorEastAsia" w:hAnsi="Times New Roman" w:hint="eastAsia"/>
          <w:kern w:val="2"/>
          <w:sz w:val="21"/>
        </w:rPr>
      </w:pPr>
    </w:p>
    <w:p w:rsidR="00061E46" w:rsidRPr="007910CF" w:rsidRDefault="00061E46" w:rsidP="00FD4041">
      <w:pPr>
        <w:pStyle w:val="a5"/>
        <w:spacing w:beforeLines="50" w:before="156" w:beforeAutospacing="0" w:afterLines="50" w:after="156" w:afterAutospacing="0"/>
        <w:ind w:left="4620" w:right="84" w:firstLine="420"/>
        <w:rPr>
          <w:rFonts w:ascii="Times New Roman" w:eastAsiaTheme="minorEastAsia" w:hAnsi="Times New Roman"/>
          <w:color w:val="000000"/>
        </w:rPr>
      </w:pPr>
      <w:r w:rsidRPr="007910CF">
        <w:rPr>
          <w:rFonts w:ascii="Times New Roman" w:eastAsiaTheme="minorEastAsia" w:hAnsi="Times New Roman"/>
          <w:color w:val="000000"/>
        </w:rPr>
        <w:t>编制单位：陕西师范大学</w:t>
      </w:r>
    </w:p>
    <w:p w:rsidR="00061E46" w:rsidRPr="007910CF" w:rsidRDefault="00061E46" w:rsidP="00FD4041">
      <w:pPr>
        <w:spacing w:beforeLines="50" w:before="156" w:afterLines="50" w:after="156"/>
        <w:ind w:left="4620" w:firstLine="420"/>
        <w:rPr>
          <w:rFonts w:eastAsiaTheme="minorEastAsia"/>
          <w:color w:val="000000"/>
          <w:sz w:val="24"/>
        </w:rPr>
      </w:pPr>
      <w:r w:rsidRPr="007910CF">
        <w:rPr>
          <w:rFonts w:eastAsiaTheme="minorEastAsia"/>
          <w:color w:val="000000"/>
          <w:sz w:val="24"/>
        </w:rPr>
        <w:t>编制日期：</w:t>
      </w:r>
      <w:r w:rsidRPr="007910CF">
        <w:rPr>
          <w:rFonts w:eastAsiaTheme="minorEastAsia"/>
          <w:color w:val="000000"/>
          <w:sz w:val="24"/>
        </w:rPr>
        <w:t>201</w:t>
      </w:r>
      <w:r w:rsidR="00430F74" w:rsidRPr="007910CF">
        <w:rPr>
          <w:rFonts w:eastAsiaTheme="minorEastAsia"/>
          <w:color w:val="000000"/>
          <w:sz w:val="24"/>
        </w:rPr>
        <w:t>8</w:t>
      </w:r>
      <w:r w:rsidRPr="007910CF">
        <w:rPr>
          <w:rFonts w:eastAsiaTheme="minorEastAsia"/>
          <w:color w:val="000000"/>
          <w:sz w:val="24"/>
        </w:rPr>
        <w:t>年</w:t>
      </w:r>
      <w:r w:rsidR="00430F74" w:rsidRPr="007910CF">
        <w:rPr>
          <w:rFonts w:eastAsiaTheme="minorEastAsia"/>
          <w:color w:val="000000"/>
          <w:sz w:val="24"/>
        </w:rPr>
        <w:t>7</w:t>
      </w:r>
      <w:r w:rsidRPr="007910CF">
        <w:rPr>
          <w:rFonts w:eastAsiaTheme="minorEastAsia"/>
          <w:color w:val="000000"/>
          <w:sz w:val="24"/>
        </w:rPr>
        <w:t>月</w:t>
      </w:r>
      <w:r w:rsidRPr="007910CF">
        <w:rPr>
          <w:rFonts w:eastAsiaTheme="minorEastAsia"/>
          <w:color w:val="000000"/>
          <w:sz w:val="24"/>
        </w:rPr>
        <w:t>15</w:t>
      </w:r>
      <w:r w:rsidRPr="007910CF">
        <w:rPr>
          <w:rFonts w:eastAsiaTheme="minorEastAsia"/>
          <w:color w:val="000000"/>
          <w:sz w:val="24"/>
        </w:rPr>
        <w:t>日</w:t>
      </w:r>
    </w:p>
    <w:p w:rsidR="003E5DD0" w:rsidRPr="007910CF" w:rsidRDefault="003E5DD0" w:rsidP="003B0D38">
      <w:pPr>
        <w:spacing w:beforeLines="50" w:before="156" w:afterLines="50" w:after="156"/>
        <w:rPr>
          <w:rFonts w:eastAsiaTheme="minorEastAsia"/>
        </w:rPr>
      </w:pPr>
      <w:bookmarkStart w:id="0" w:name="_GoBack"/>
      <w:bookmarkEnd w:id="0"/>
    </w:p>
    <w:sectPr w:rsidR="003E5DD0" w:rsidRPr="007910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3A1" w:rsidRDefault="00F063A1" w:rsidP="00061E46">
      <w:r>
        <w:separator/>
      </w:r>
    </w:p>
  </w:endnote>
  <w:endnote w:type="continuationSeparator" w:id="0">
    <w:p w:rsidR="00F063A1" w:rsidRDefault="00F063A1" w:rsidP="00061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041" w:rsidRDefault="00FD404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041" w:rsidRDefault="00FD404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041" w:rsidRDefault="00FD404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3A1" w:rsidRDefault="00F063A1" w:rsidP="00061E46">
      <w:r>
        <w:separator/>
      </w:r>
    </w:p>
  </w:footnote>
  <w:footnote w:type="continuationSeparator" w:id="0">
    <w:p w:rsidR="00F063A1" w:rsidRDefault="00F063A1" w:rsidP="00061E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041" w:rsidRDefault="00FD404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041" w:rsidRDefault="00FD4041" w:rsidP="00FD4041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041" w:rsidRDefault="00FD404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0FC9"/>
    <w:multiLevelType w:val="hybridMultilevel"/>
    <w:tmpl w:val="693A60F4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E36E20"/>
    <w:multiLevelType w:val="hybridMultilevel"/>
    <w:tmpl w:val="235242D2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857359"/>
    <w:multiLevelType w:val="hybridMultilevel"/>
    <w:tmpl w:val="F0DCADBE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A76F1A"/>
    <w:multiLevelType w:val="hybridMultilevel"/>
    <w:tmpl w:val="12A6A9A6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AA5C9E"/>
    <w:multiLevelType w:val="hybridMultilevel"/>
    <w:tmpl w:val="D0724136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657DF9"/>
    <w:multiLevelType w:val="hybridMultilevel"/>
    <w:tmpl w:val="FAC05BBA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176A0E"/>
    <w:multiLevelType w:val="hybridMultilevel"/>
    <w:tmpl w:val="D5969918"/>
    <w:lvl w:ilvl="0" w:tplc="2F66A25A">
      <w:start w:val="1"/>
      <w:numFmt w:val="japaneseCounting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9756FBE"/>
    <w:multiLevelType w:val="hybridMultilevel"/>
    <w:tmpl w:val="93943F16"/>
    <w:lvl w:ilvl="0" w:tplc="AACE395A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57134F7"/>
    <w:multiLevelType w:val="hybridMultilevel"/>
    <w:tmpl w:val="6504C2F2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060AC6"/>
    <w:multiLevelType w:val="hybridMultilevel"/>
    <w:tmpl w:val="F7C27F0A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B681190"/>
    <w:multiLevelType w:val="hybridMultilevel"/>
    <w:tmpl w:val="F60A74B2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D1276AC"/>
    <w:multiLevelType w:val="hybridMultilevel"/>
    <w:tmpl w:val="E4009446"/>
    <w:lvl w:ilvl="0" w:tplc="B93A9A84">
      <w:start w:val="1"/>
      <w:numFmt w:val="japaneseCounting"/>
      <w:lvlText w:val="（%1）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2FD7E76"/>
    <w:multiLevelType w:val="hybridMultilevel"/>
    <w:tmpl w:val="723CD9D2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82B3AD9"/>
    <w:multiLevelType w:val="hybridMultilevel"/>
    <w:tmpl w:val="8A8CC8D2"/>
    <w:lvl w:ilvl="0" w:tplc="2F66A25A">
      <w:start w:val="1"/>
      <w:numFmt w:val="japaneseCounting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596F506E"/>
    <w:multiLevelType w:val="hybridMultilevel"/>
    <w:tmpl w:val="BF98A516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99849AF"/>
    <w:multiLevelType w:val="hybridMultilevel"/>
    <w:tmpl w:val="09D47CF0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3247F11"/>
    <w:multiLevelType w:val="hybridMultilevel"/>
    <w:tmpl w:val="E8BE4114"/>
    <w:lvl w:ilvl="0" w:tplc="69A65F7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A22442F"/>
    <w:multiLevelType w:val="hybridMultilevel"/>
    <w:tmpl w:val="FB465758"/>
    <w:lvl w:ilvl="0" w:tplc="2AAA0C5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2F66A25A">
      <w:start w:val="1"/>
      <w:numFmt w:val="japaneseCounting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505C27AC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13"/>
  </w:num>
  <w:num w:numId="3">
    <w:abstractNumId w:val="7"/>
  </w:num>
  <w:num w:numId="4">
    <w:abstractNumId w:val="4"/>
  </w:num>
  <w:num w:numId="5">
    <w:abstractNumId w:val="9"/>
  </w:num>
  <w:num w:numId="6">
    <w:abstractNumId w:val="12"/>
  </w:num>
  <w:num w:numId="7">
    <w:abstractNumId w:val="14"/>
  </w:num>
  <w:num w:numId="8">
    <w:abstractNumId w:val="0"/>
  </w:num>
  <w:num w:numId="9">
    <w:abstractNumId w:val="5"/>
  </w:num>
  <w:num w:numId="10">
    <w:abstractNumId w:val="15"/>
  </w:num>
  <w:num w:numId="11">
    <w:abstractNumId w:val="10"/>
  </w:num>
  <w:num w:numId="12">
    <w:abstractNumId w:val="3"/>
  </w:num>
  <w:num w:numId="13">
    <w:abstractNumId w:val="16"/>
  </w:num>
  <w:num w:numId="14">
    <w:abstractNumId w:val="1"/>
  </w:num>
  <w:num w:numId="15">
    <w:abstractNumId w:val="2"/>
  </w:num>
  <w:num w:numId="16">
    <w:abstractNumId w:val="8"/>
  </w:num>
  <w:num w:numId="17">
    <w:abstractNumId w:val="6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C78"/>
    <w:rsid w:val="000270AA"/>
    <w:rsid w:val="00061E46"/>
    <w:rsid w:val="00085B83"/>
    <w:rsid w:val="00126F70"/>
    <w:rsid w:val="00141DD8"/>
    <w:rsid w:val="001456C7"/>
    <w:rsid w:val="001D4013"/>
    <w:rsid w:val="001D77DC"/>
    <w:rsid w:val="00235549"/>
    <w:rsid w:val="00251037"/>
    <w:rsid w:val="002616AD"/>
    <w:rsid w:val="0028381F"/>
    <w:rsid w:val="002B5D6C"/>
    <w:rsid w:val="002D1FCC"/>
    <w:rsid w:val="00325AA7"/>
    <w:rsid w:val="00366B53"/>
    <w:rsid w:val="003779F2"/>
    <w:rsid w:val="00383ACF"/>
    <w:rsid w:val="003A7C46"/>
    <w:rsid w:val="003B0D38"/>
    <w:rsid w:val="003E2B64"/>
    <w:rsid w:val="003E5DD0"/>
    <w:rsid w:val="00401E51"/>
    <w:rsid w:val="00430F74"/>
    <w:rsid w:val="00437F36"/>
    <w:rsid w:val="0051509F"/>
    <w:rsid w:val="005514E0"/>
    <w:rsid w:val="0056315A"/>
    <w:rsid w:val="00586B7C"/>
    <w:rsid w:val="006173B6"/>
    <w:rsid w:val="006F696A"/>
    <w:rsid w:val="00727C78"/>
    <w:rsid w:val="007506BA"/>
    <w:rsid w:val="007879D6"/>
    <w:rsid w:val="007910CF"/>
    <w:rsid w:val="0079489C"/>
    <w:rsid w:val="007E0DE6"/>
    <w:rsid w:val="008201FB"/>
    <w:rsid w:val="00A0134D"/>
    <w:rsid w:val="00A230D2"/>
    <w:rsid w:val="00A44D97"/>
    <w:rsid w:val="00A80FD0"/>
    <w:rsid w:val="00B70EA3"/>
    <w:rsid w:val="00BB2EE7"/>
    <w:rsid w:val="00C1422E"/>
    <w:rsid w:val="00C77244"/>
    <w:rsid w:val="00C8789C"/>
    <w:rsid w:val="00CA1E95"/>
    <w:rsid w:val="00CA7AAD"/>
    <w:rsid w:val="00D05883"/>
    <w:rsid w:val="00D85A60"/>
    <w:rsid w:val="00D87113"/>
    <w:rsid w:val="00DC5850"/>
    <w:rsid w:val="00DD7456"/>
    <w:rsid w:val="00E11CE3"/>
    <w:rsid w:val="00EA0F73"/>
    <w:rsid w:val="00EE32A0"/>
    <w:rsid w:val="00F063A1"/>
    <w:rsid w:val="00F619A4"/>
    <w:rsid w:val="00FC11DF"/>
    <w:rsid w:val="00FD4041"/>
    <w:rsid w:val="00FE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E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E46"/>
    <w:rPr>
      <w:sz w:val="18"/>
      <w:szCs w:val="18"/>
    </w:rPr>
  </w:style>
  <w:style w:type="paragraph" w:styleId="a5">
    <w:name w:val="Normal (Web)"/>
    <w:basedOn w:val="a"/>
    <w:rsid w:val="00061E4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Plain Text"/>
    <w:basedOn w:val="a"/>
    <w:link w:val="Char1"/>
    <w:rsid w:val="00383ACF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383ACF"/>
    <w:rPr>
      <w:rFonts w:ascii="宋体" w:eastAsia="宋体" w:hAnsi="Courier New" w:cs="Times New Roman"/>
      <w:szCs w:val="20"/>
    </w:rPr>
  </w:style>
  <w:style w:type="paragraph" w:styleId="a7">
    <w:name w:val="List Paragraph"/>
    <w:basedOn w:val="a"/>
    <w:uiPriority w:val="34"/>
    <w:qFormat/>
    <w:rsid w:val="006F696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E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E46"/>
    <w:rPr>
      <w:sz w:val="18"/>
      <w:szCs w:val="18"/>
    </w:rPr>
  </w:style>
  <w:style w:type="paragraph" w:styleId="a5">
    <w:name w:val="Normal (Web)"/>
    <w:basedOn w:val="a"/>
    <w:rsid w:val="00061E4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Plain Text"/>
    <w:basedOn w:val="a"/>
    <w:link w:val="Char1"/>
    <w:rsid w:val="00383ACF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383ACF"/>
    <w:rPr>
      <w:rFonts w:ascii="宋体" w:eastAsia="宋体" w:hAnsi="Courier New" w:cs="Times New Roman"/>
      <w:szCs w:val="20"/>
    </w:rPr>
  </w:style>
  <w:style w:type="paragraph" w:styleId="a7">
    <w:name w:val="List Paragraph"/>
    <w:basedOn w:val="a"/>
    <w:uiPriority w:val="34"/>
    <w:qFormat/>
    <w:rsid w:val="006F69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421</Words>
  <Characters>2405</Characters>
  <Application>Microsoft Office Word</Application>
  <DocSecurity>0</DocSecurity>
  <Lines>20</Lines>
  <Paragraphs>5</Paragraphs>
  <ScaleCrop>false</ScaleCrop>
  <Company>Microsoft</Company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PengJunxia</dc:creator>
  <cp:lastModifiedBy>Windows 用户</cp:lastModifiedBy>
  <cp:revision>4</cp:revision>
  <dcterms:created xsi:type="dcterms:W3CDTF">2018-09-05T00:51:00Z</dcterms:created>
  <dcterms:modified xsi:type="dcterms:W3CDTF">2018-09-25T08:04:00Z</dcterms:modified>
</cp:coreProperties>
</file>